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0C018" w14:textId="77777777" w:rsidR="007D1BEA" w:rsidRDefault="007D1BEA">
      <w:pPr>
        <w:rPr>
          <w:rFonts w:ascii="Times New Roman" w:hAnsi="Times New Roman" w:cs="Times New Roman"/>
          <w:sz w:val="24"/>
          <w:szCs w:val="24"/>
        </w:rPr>
      </w:pPr>
      <w:bookmarkStart w:id="0" w:name="_GoBack"/>
      <w:bookmarkEnd w:id="0"/>
    </w:p>
    <w:p w14:paraId="13B7C839" w14:textId="19A4A5BD" w:rsidR="007E2098" w:rsidRPr="00850BE1" w:rsidRDefault="00850BE1" w:rsidP="0018032E">
      <w:pPr>
        <w:jc w:val="right"/>
        <w:rPr>
          <w:rFonts w:ascii="Times New Roman" w:hAnsi="Times New Roman" w:cs="Times New Roman"/>
          <w:sz w:val="24"/>
          <w:szCs w:val="24"/>
        </w:rPr>
      </w:pPr>
      <w:r w:rsidRPr="00850BE1">
        <w:rPr>
          <w:rFonts w:ascii="Times New Roman" w:hAnsi="Times New Roman" w:cs="Times New Roman"/>
          <w:sz w:val="24"/>
          <w:szCs w:val="24"/>
        </w:rPr>
        <w:t>Nr.</w:t>
      </w:r>
      <w:r w:rsidR="0018032E">
        <w:rPr>
          <w:rFonts w:ascii="Times New Roman" w:hAnsi="Times New Roman" w:cs="Times New Roman"/>
          <w:sz w:val="24"/>
          <w:szCs w:val="24"/>
        </w:rPr>
        <w:t xml:space="preserve"> 7075</w:t>
      </w:r>
      <w:r w:rsidRPr="00850BE1">
        <w:rPr>
          <w:rFonts w:ascii="Times New Roman" w:hAnsi="Times New Roman" w:cs="Times New Roman"/>
          <w:sz w:val="24"/>
          <w:szCs w:val="24"/>
        </w:rPr>
        <w:t>/</w:t>
      </w:r>
      <w:r w:rsidR="00025E1A">
        <w:rPr>
          <w:rFonts w:ascii="Times New Roman" w:hAnsi="Times New Roman" w:cs="Times New Roman"/>
          <w:sz w:val="24"/>
          <w:szCs w:val="24"/>
        </w:rPr>
        <w:t>23</w:t>
      </w:r>
      <w:r w:rsidR="0018032E">
        <w:rPr>
          <w:rFonts w:ascii="Times New Roman" w:hAnsi="Times New Roman" w:cs="Times New Roman"/>
          <w:sz w:val="24"/>
          <w:szCs w:val="24"/>
        </w:rPr>
        <w:t>.06.2021</w:t>
      </w:r>
    </w:p>
    <w:p w14:paraId="019F7626" w14:textId="5D844AC6" w:rsidR="00850BE1" w:rsidRPr="00850BE1" w:rsidRDefault="00850BE1">
      <w:pPr>
        <w:rPr>
          <w:rFonts w:ascii="Times New Roman" w:hAnsi="Times New Roman" w:cs="Times New Roman"/>
          <w:sz w:val="24"/>
          <w:szCs w:val="24"/>
        </w:rPr>
      </w:pPr>
    </w:p>
    <w:p w14:paraId="0F990CB0" w14:textId="77777777" w:rsidR="00850BE1" w:rsidRDefault="00850BE1">
      <w:pPr>
        <w:rPr>
          <w:rFonts w:ascii="Times New Roman" w:hAnsi="Times New Roman" w:cs="Times New Roman"/>
          <w:b/>
          <w:sz w:val="24"/>
          <w:szCs w:val="24"/>
        </w:rPr>
      </w:pPr>
    </w:p>
    <w:p w14:paraId="270764F5" w14:textId="0A7397F3" w:rsidR="00850BE1" w:rsidRPr="0018032E" w:rsidRDefault="00850BE1" w:rsidP="0018032E">
      <w:pPr>
        <w:jc w:val="center"/>
        <w:rPr>
          <w:rFonts w:ascii="Times New Roman" w:hAnsi="Times New Roman" w:cs="Times New Roman"/>
          <w:b/>
          <w:sz w:val="32"/>
          <w:szCs w:val="24"/>
        </w:rPr>
      </w:pPr>
      <w:r w:rsidRPr="0018032E">
        <w:rPr>
          <w:rFonts w:ascii="Times New Roman" w:hAnsi="Times New Roman" w:cs="Times New Roman"/>
          <w:b/>
          <w:sz w:val="32"/>
          <w:szCs w:val="24"/>
        </w:rPr>
        <w:t>CĂTRE INSTITUȚIA PREFECTULUI – JUDEȚUL BUZĂU</w:t>
      </w:r>
    </w:p>
    <w:p w14:paraId="76BF6053" w14:textId="77777777" w:rsidR="00850BE1" w:rsidRDefault="00850BE1">
      <w:pPr>
        <w:rPr>
          <w:rFonts w:ascii="Times New Roman" w:hAnsi="Times New Roman" w:cs="Times New Roman"/>
          <w:b/>
          <w:i/>
          <w:sz w:val="24"/>
          <w:szCs w:val="24"/>
        </w:rPr>
      </w:pPr>
    </w:p>
    <w:p w14:paraId="48634C7F" w14:textId="7D887362" w:rsidR="00850BE1" w:rsidRPr="00850BE1" w:rsidRDefault="00850BE1">
      <w:pPr>
        <w:rPr>
          <w:rFonts w:ascii="Times New Roman" w:hAnsi="Times New Roman" w:cs="Times New Roman"/>
          <w:b/>
          <w:i/>
          <w:sz w:val="24"/>
          <w:szCs w:val="24"/>
        </w:rPr>
      </w:pPr>
      <w:r>
        <w:rPr>
          <w:rFonts w:ascii="Times New Roman" w:hAnsi="Times New Roman" w:cs="Times New Roman"/>
          <w:b/>
          <w:i/>
          <w:sz w:val="24"/>
          <w:szCs w:val="24"/>
        </w:rPr>
        <w:t xml:space="preserve">În atenția </w:t>
      </w:r>
      <w:r w:rsidRPr="00850BE1">
        <w:rPr>
          <w:rFonts w:ascii="Times New Roman" w:hAnsi="Times New Roman" w:cs="Times New Roman"/>
          <w:b/>
          <w:i/>
          <w:sz w:val="24"/>
          <w:szCs w:val="24"/>
        </w:rPr>
        <w:t>Serviciul</w:t>
      </w:r>
      <w:r>
        <w:rPr>
          <w:rFonts w:ascii="Times New Roman" w:hAnsi="Times New Roman" w:cs="Times New Roman"/>
          <w:b/>
          <w:i/>
          <w:sz w:val="24"/>
          <w:szCs w:val="24"/>
        </w:rPr>
        <w:t>ui</w:t>
      </w:r>
      <w:r w:rsidRPr="00850BE1">
        <w:rPr>
          <w:rFonts w:ascii="Times New Roman" w:hAnsi="Times New Roman" w:cs="Times New Roman"/>
          <w:b/>
          <w:i/>
          <w:sz w:val="24"/>
          <w:szCs w:val="24"/>
        </w:rPr>
        <w:t xml:space="preserve"> Afaceri Europene, Relații Internaționale, Dezvoltare Economică, Strategii Guvernamentale, Servicii Deconcentrate, Situații de Urgență</w:t>
      </w:r>
    </w:p>
    <w:p w14:paraId="0AF3FDE1" w14:textId="4D5F623A" w:rsidR="00850BE1" w:rsidRPr="00850BE1" w:rsidRDefault="00850BE1">
      <w:pPr>
        <w:rPr>
          <w:rFonts w:ascii="Times New Roman" w:hAnsi="Times New Roman" w:cs="Times New Roman"/>
          <w:sz w:val="24"/>
          <w:szCs w:val="24"/>
        </w:rPr>
      </w:pPr>
    </w:p>
    <w:p w14:paraId="7E87B30A" w14:textId="77777777" w:rsidR="00850BE1" w:rsidRDefault="00850BE1" w:rsidP="00850BE1">
      <w:pPr>
        <w:spacing w:line="480" w:lineRule="auto"/>
        <w:ind w:firstLine="708"/>
        <w:jc w:val="both"/>
        <w:rPr>
          <w:rFonts w:ascii="Times New Roman" w:hAnsi="Times New Roman" w:cs="Times New Roman"/>
          <w:sz w:val="24"/>
          <w:szCs w:val="24"/>
        </w:rPr>
      </w:pPr>
    </w:p>
    <w:p w14:paraId="5F481B77" w14:textId="1D33E08E" w:rsidR="00850BE1" w:rsidRDefault="00850BE1" w:rsidP="00850BE1">
      <w:pPr>
        <w:spacing w:line="480" w:lineRule="auto"/>
        <w:ind w:firstLine="708"/>
        <w:jc w:val="both"/>
        <w:rPr>
          <w:rFonts w:ascii="Times New Roman" w:hAnsi="Times New Roman" w:cs="Times New Roman"/>
          <w:sz w:val="24"/>
          <w:szCs w:val="24"/>
        </w:rPr>
      </w:pPr>
      <w:r w:rsidRPr="00850BE1">
        <w:rPr>
          <w:rFonts w:ascii="Times New Roman" w:hAnsi="Times New Roman" w:cs="Times New Roman"/>
          <w:sz w:val="24"/>
          <w:szCs w:val="24"/>
        </w:rPr>
        <w:t xml:space="preserve">Ca răspuns la solicitarea dumneavoastră, înregistrată cu nr. </w:t>
      </w:r>
      <w:r w:rsidR="00025E1A">
        <w:rPr>
          <w:rFonts w:ascii="Times New Roman" w:hAnsi="Times New Roman" w:cs="Times New Roman"/>
          <w:sz w:val="24"/>
          <w:szCs w:val="24"/>
        </w:rPr>
        <w:t>7075</w:t>
      </w:r>
      <w:r w:rsidRPr="00850BE1">
        <w:rPr>
          <w:rFonts w:ascii="Times New Roman" w:hAnsi="Times New Roman" w:cs="Times New Roman"/>
          <w:sz w:val="24"/>
          <w:szCs w:val="24"/>
        </w:rPr>
        <w:t>/10.0</w:t>
      </w:r>
      <w:r w:rsidR="0018303D">
        <w:rPr>
          <w:rFonts w:ascii="Times New Roman" w:hAnsi="Times New Roman" w:cs="Times New Roman"/>
          <w:sz w:val="24"/>
          <w:szCs w:val="24"/>
        </w:rPr>
        <w:t>6</w:t>
      </w:r>
      <w:r w:rsidRPr="00850BE1">
        <w:rPr>
          <w:rFonts w:ascii="Times New Roman" w:hAnsi="Times New Roman" w:cs="Times New Roman"/>
          <w:sz w:val="24"/>
          <w:szCs w:val="24"/>
        </w:rPr>
        <w:t>.2021 la ISJ Buzău, vă transmitem Raport</w:t>
      </w:r>
      <w:r w:rsidR="0052525E">
        <w:rPr>
          <w:rFonts w:ascii="Times New Roman" w:hAnsi="Times New Roman" w:cs="Times New Roman"/>
          <w:sz w:val="24"/>
          <w:szCs w:val="24"/>
        </w:rPr>
        <w:t>ul</w:t>
      </w:r>
      <w:r w:rsidRPr="00850BE1">
        <w:rPr>
          <w:rFonts w:ascii="Times New Roman" w:hAnsi="Times New Roman" w:cs="Times New Roman"/>
          <w:sz w:val="24"/>
          <w:szCs w:val="24"/>
        </w:rPr>
        <w:t xml:space="preserve"> privind evaluarea planului teritorial comun de acțiune pentru creșterea gradului de siguranță a elevilor și personalului didactic și prevenirea delicvenței juvenile în incinta și în zonele adiacente unităților de învățământ preuniversitar.</w:t>
      </w:r>
    </w:p>
    <w:p w14:paraId="59478645" w14:textId="259B23E1" w:rsidR="00850BE1" w:rsidRDefault="00850BE1" w:rsidP="00850BE1">
      <w:pPr>
        <w:spacing w:line="480" w:lineRule="auto"/>
        <w:jc w:val="both"/>
        <w:rPr>
          <w:rFonts w:ascii="Times New Roman" w:hAnsi="Times New Roman" w:cs="Times New Roman"/>
          <w:sz w:val="24"/>
          <w:szCs w:val="24"/>
        </w:rPr>
      </w:pPr>
      <w:r>
        <w:rPr>
          <w:rFonts w:ascii="Times New Roman" w:hAnsi="Times New Roman" w:cs="Times New Roman"/>
          <w:sz w:val="24"/>
          <w:szCs w:val="24"/>
        </w:rPr>
        <w:t>Cu stimă,</w:t>
      </w:r>
    </w:p>
    <w:p w14:paraId="4BBC3C5D" w14:textId="7C88F490" w:rsidR="00850BE1" w:rsidRDefault="00850BE1" w:rsidP="00B43827">
      <w:pPr>
        <w:spacing w:line="240" w:lineRule="auto"/>
        <w:jc w:val="center"/>
        <w:rPr>
          <w:rFonts w:ascii="Times New Roman" w:hAnsi="Times New Roman" w:cs="Times New Roman"/>
          <w:sz w:val="24"/>
          <w:szCs w:val="24"/>
        </w:rPr>
      </w:pPr>
      <w:r>
        <w:rPr>
          <w:rFonts w:ascii="Times New Roman" w:hAnsi="Times New Roman" w:cs="Times New Roman"/>
          <w:sz w:val="24"/>
          <w:szCs w:val="24"/>
        </w:rPr>
        <w:t>Inspector Școlar General,</w:t>
      </w:r>
    </w:p>
    <w:p w14:paraId="2D1B34C5" w14:textId="2A08482F" w:rsidR="00850BE1" w:rsidRDefault="00B43827" w:rsidP="00B43827">
      <w:pPr>
        <w:spacing w:line="240" w:lineRule="auto"/>
        <w:jc w:val="center"/>
        <w:rPr>
          <w:rFonts w:ascii="Times New Roman" w:hAnsi="Times New Roman" w:cs="Times New Roman"/>
          <w:sz w:val="24"/>
          <w:szCs w:val="24"/>
        </w:rPr>
      </w:pPr>
      <w:r>
        <w:rPr>
          <w:rFonts w:ascii="Times New Roman" w:hAnsi="Times New Roman" w:cs="Times New Roman"/>
          <w:sz w:val="24"/>
          <w:szCs w:val="24"/>
        </w:rPr>
        <w:t>Prof. Ionel MEIROȘU</w:t>
      </w:r>
    </w:p>
    <w:p w14:paraId="1AC5F0BE" w14:textId="36B16F4F" w:rsidR="00B43827" w:rsidRDefault="00B43827" w:rsidP="00B43827">
      <w:pPr>
        <w:spacing w:line="240" w:lineRule="auto"/>
        <w:jc w:val="center"/>
        <w:rPr>
          <w:rFonts w:ascii="Times New Roman" w:hAnsi="Times New Roman" w:cs="Times New Roman"/>
          <w:sz w:val="24"/>
          <w:szCs w:val="24"/>
        </w:rPr>
      </w:pPr>
    </w:p>
    <w:p w14:paraId="5007EBB6" w14:textId="5AEA7FEE" w:rsidR="00B43827" w:rsidRDefault="00B43827" w:rsidP="00B43827">
      <w:pPr>
        <w:spacing w:line="240" w:lineRule="auto"/>
        <w:jc w:val="center"/>
        <w:rPr>
          <w:rFonts w:ascii="Times New Roman" w:hAnsi="Times New Roman" w:cs="Times New Roman"/>
          <w:sz w:val="24"/>
          <w:szCs w:val="24"/>
        </w:rPr>
      </w:pPr>
    </w:p>
    <w:p w14:paraId="0880D8A8" w14:textId="77777777" w:rsidR="00753843" w:rsidRDefault="00B43827" w:rsidP="00753843">
      <w:pPr>
        <w:spacing w:line="240" w:lineRule="auto"/>
        <w:jc w:val="right"/>
        <w:rPr>
          <w:rFonts w:ascii="Times New Roman" w:hAnsi="Times New Roman" w:cs="Times New Roman"/>
          <w:sz w:val="24"/>
          <w:szCs w:val="24"/>
        </w:rPr>
      </w:pPr>
      <w:r>
        <w:rPr>
          <w:rFonts w:ascii="Times New Roman" w:hAnsi="Times New Roman" w:cs="Times New Roman"/>
          <w:sz w:val="24"/>
          <w:szCs w:val="24"/>
        </w:rPr>
        <w:t>Inspector</w:t>
      </w:r>
      <w:r w:rsidR="00753843">
        <w:rPr>
          <w:rFonts w:ascii="Times New Roman" w:hAnsi="Times New Roman" w:cs="Times New Roman"/>
          <w:sz w:val="24"/>
          <w:szCs w:val="24"/>
        </w:rPr>
        <w:t xml:space="preserve"> pentru educație permanentă</w:t>
      </w:r>
    </w:p>
    <w:p w14:paraId="7FD4B269" w14:textId="520456EF" w:rsidR="00B43827" w:rsidRDefault="00753843" w:rsidP="00753843">
      <w:pPr>
        <w:spacing w:line="240" w:lineRule="auto"/>
        <w:jc w:val="right"/>
        <w:rPr>
          <w:rFonts w:ascii="Times New Roman" w:hAnsi="Times New Roman" w:cs="Times New Roman"/>
          <w:sz w:val="24"/>
          <w:szCs w:val="24"/>
        </w:rPr>
      </w:pPr>
      <w:r>
        <w:rPr>
          <w:rFonts w:ascii="Times New Roman" w:hAnsi="Times New Roman" w:cs="Times New Roman"/>
          <w:sz w:val="24"/>
          <w:szCs w:val="24"/>
        </w:rPr>
        <w:t>și activități extrașcolare</w:t>
      </w:r>
      <w:r w:rsidR="00B43827">
        <w:rPr>
          <w:rFonts w:ascii="Times New Roman" w:hAnsi="Times New Roman" w:cs="Times New Roman"/>
          <w:sz w:val="24"/>
          <w:szCs w:val="24"/>
        </w:rPr>
        <w:t xml:space="preserve">, </w:t>
      </w:r>
    </w:p>
    <w:p w14:paraId="48342AA6" w14:textId="1035AB6A" w:rsidR="00B43827" w:rsidRDefault="00B43827" w:rsidP="00753843">
      <w:pPr>
        <w:spacing w:line="240" w:lineRule="auto"/>
        <w:jc w:val="right"/>
        <w:rPr>
          <w:rFonts w:ascii="Times New Roman" w:hAnsi="Times New Roman" w:cs="Times New Roman"/>
          <w:sz w:val="24"/>
          <w:szCs w:val="24"/>
        </w:rPr>
      </w:pPr>
      <w:r>
        <w:rPr>
          <w:rFonts w:ascii="Times New Roman" w:hAnsi="Times New Roman" w:cs="Times New Roman"/>
          <w:sz w:val="24"/>
          <w:szCs w:val="24"/>
        </w:rPr>
        <w:t>Prof. Elena SUDITU</w:t>
      </w:r>
    </w:p>
    <w:p w14:paraId="48C8EE4D" w14:textId="77777777" w:rsidR="00850BE1" w:rsidRPr="00850BE1" w:rsidRDefault="00850BE1" w:rsidP="00850BE1">
      <w:pPr>
        <w:spacing w:line="480" w:lineRule="auto"/>
        <w:jc w:val="both"/>
        <w:rPr>
          <w:rFonts w:ascii="Times New Roman" w:hAnsi="Times New Roman" w:cs="Times New Roman"/>
          <w:sz w:val="24"/>
          <w:szCs w:val="24"/>
        </w:rPr>
      </w:pPr>
    </w:p>
    <w:p w14:paraId="1F779C3E" w14:textId="77777777" w:rsidR="00850BE1" w:rsidRPr="00850BE1" w:rsidRDefault="00850BE1">
      <w:pPr>
        <w:rPr>
          <w:rFonts w:ascii="Times New Roman" w:hAnsi="Times New Roman" w:cs="Times New Roman"/>
          <w:sz w:val="24"/>
          <w:szCs w:val="24"/>
        </w:rPr>
      </w:pPr>
      <w:r w:rsidRPr="00850BE1">
        <w:rPr>
          <w:rFonts w:ascii="Times New Roman" w:hAnsi="Times New Roman" w:cs="Times New Roman"/>
          <w:sz w:val="24"/>
          <w:szCs w:val="24"/>
        </w:rPr>
        <w:br w:type="page"/>
      </w:r>
    </w:p>
    <w:p w14:paraId="7002DEA8" w14:textId="77777777" w:rsidR="00B43827" w:rsidRDefault="00B43827" w:rsidP="00850BE1">
      <w:pPr>
        <w:rPr>
          <w:rFonts w:ascii="Times New Roman" w:hAnsi="Times New Roman" w:cs="Times New Roman"/>
          <w:sz w:val="24"/>
          <w:szCs w:val="24"/>
        </w:rPr>
      </w:pPr>
    </w:p>
    <w:p w14:paraId="50DA63CF" w14:textId="77777777" w:rsidR="00B43827" w:rsidRDefault="00B43827" w:rsidP="00850BE1">
      <w:pPr>
        <w:rPr>
          <w:rFonts w:ascii="Times New Roman" w:hAnsi="Times New Roman" w:cs="Times New Roman"/>
          <w:sz w:val="24"/>
          <w:szCs w:val="24"/>
        </w:rPr>
      </w:pPr>
    </w:p>
    <w:p w14:paraId="0F50FEB3" w14:textId="77777777" w:rsidR="00B43827" w:rsidRPr="00B43827" w:rsidRDefault="00850BE1" w:rsidP="00B43827">
      <w:pPr>
        <w:spacing w:after="0" w:line="360" w:lineRule="auto"/>
        <w:jc w:val="center"/>
        <w:rPr>
          <w:rFonts w:ascii="Times New Roman" w:hAnsi="Times New Roman" w:cs="Times New Roman"/>
          <w:b/>
          <w:sz w:val="24"/>
          <w:szCs w:val="24"/>
        </w:rPr>
      </w:pPr>
      <w:r w:rsidRPr="00B43827">
        <w:rPr>
          <w:rFonts w:ascii="Times New Roman" w:hAnsi="Times New Roman" w:cs="Times New Roman"/>
          <w:b/>
          <w:sz w:val="24"/>
          <w:szCs w:val="24"/>
        </w:rPr>
        <w:t>Raport privind evaluarea planului teritorial comun de acțiune</w:t>
      </w:r>
    </w:p>
    <w:p w14:paraId="4AB1B7DC" w14:textId="3147C3BD" w:rsidR="00850BE1" w:rsidRPr="00B43827" w:rsidRDefault="00850BE1" w:rsidP="00B43827">
      <w:pPr>
        <w:spacing w:after="0" w:line="360" w:lineRule="auto"/>
        <w:jc w:val="center"/>
        <w:rPr>
          <w:rFonts w:ascii="Times New Roman" w:hAnsi="Times New Roman" w:cs="Times New Roman"/>
          <w:b/>
          <w:sz w:val="24"/>
          <w:szCs w:val="24"/>
        </w:rPr>
      </w:pPr>
      <w:r w:rsidRPr="00B43827">
        <w:rPr>
          <w:rFonts w:ascii="Times New Roman" w:hAnsi="Times New Roman" w:cs="Times New Roman"/>
          <w:b/>
          <w:sz w:val="24"/>
          <w:szCs w:val="24"/>
        </w:rPr>
        <w:t>pentru creșterea gradului de siguranță a elevilor și personalului didactic și prevenirea delicvenței juvenile în incinta și în zonele adiacente unităților de învățământ preuniversitar</w:t>
      </w:r>
    </w:p>
    <w:p w14:paraId="5EE5DFFD" w14:textId="5B032E5B" w:rsidR="00850BE1" w:rsidRDefault="00850BE1">
      <w:pPr>
        <w:rPr>
          <w:rFonts w:ascii="Times New Roman" w:hAnsi="Times New Roman" w:cs="Times New Roman"/>
          <w:sz w:val="24"/>
          <w:szCs w:val="24"/>
        </w:rPr>
      </w:pPr>
    </w:p>
    <w:p w14:paraId="24163692" w14:textId="03384CE5" w:rsidR="00B43827" w:rsidRDefault="00B43827">
      <w:pPr>
        <w:rPr>
          <w:rFonts w:ascii="Times New Roman" w:hAnsi="Times New Roman" w:cs="Times New Roman"/>
          <w:sz w:val="24"/>
          <w:szCs w:val="24"/>
        </w:rPr>
      </w:pPr>
    </w:p>
    <w:p w14:paraId="350F01A3" w14:textId="3D0053BE" w:rsidR="006606F3" w:rsidRDefault="006606F3" w:rsidP="00753843">
      <w:pPr>
        <w:ind w:firstLine="708"/>
        <w:jc w:val="both"/>
        <w:rPr>
          <w:rFonts w:ascii="Times New Roman" w:hAnsi="Times New Roman" w:cs="Times New Roman"/>
          <w:sz w:val="24"/>
          <w:szCs w:val="24"/>
        </w:rPr>
      </w:pPr>
      <w:r>
        <w:rPr>
          <w:rFonts w:ascii="Times New Roman" w:hAnsi="Times New Roman" w:cs="Times New Roman"/>
          <w:sz w:val="24"/>
          <w:szCs w:val="24"/>
        </w:rPr>
        <w:t>La începutul</w:t>
      </w:r>
      <w:r w:rsidR="00B43827">
        <w:rPr>
          <w:rFonts w:ascii="Times New Roman" w:hAnsi="Times New Roman" w:cs="Times New Roman"/>
          <w:sz w:val="24"/>
          <w:szCs w:val="24"/>
        </w:rPr>
        <w:t xml:space="preserve"> anului școlar 2020-2021, </w:t>
      </w:r>
      <w:r>
        <w:rPr>
          <w:rFonts w:ascii="Times New Roman" w:hAnsi="Times New Roman" w:cs="Times New Roman"/>
          <w:sz w:val="24"/>
          <w:szCs w:val="24"/>
        </w:rPr>
        <w:t>la nivelul</w:t>
      </w:r>
      <w:r w:rsidR="00B43827">
        <w:rPr>
          <w:rFonts w:ascii="Times New Roman" w:hAnsi="Times New Roman" w:cs="Times New Roman"/>
          <w:sz w:val="24"/>
          <w:szCs w:val="24"/>
        </w:rPr>
        <w:t xml:space="preserve"> județul</w:t>
      </w:r>
      <w:r>
        <w:rPr>
          <w:rFonts w:ascii="Times New Roman" w:hAnsi="Times New Roman" w:cs="Times New Roman"/>
          <w:sz w:val="24"/>
          <w:szCs w:val="24"/>
        </w:rPr>
        <w:t>ui</w:t>
      </w:r>
      <w:r w:rsidR="00B43827">
        <w:rPr>
          <w:rFonts w:ascii="Times New Roman" w:hAnsi="Times New Roman" w:cs="Times New Roman"/>
          <w:sz w:val="24"/>
          <w:szCs w:val="24"/>
        </w:rPr>
        <w:t xml:space="preserve"> Buzău a fost </w:t>
      </w:r>
      <w:r w:rsidR="000F1582">
        <w:rPr>
          <w:rFonts w:ascii="Times New Roman" w:hAnsi="Times New Roman" w:cs="Times New Roman"/>
          <w:sz w:val="24"/>
          <w:szCs w:val="24"/>
        </w:rPr>
        <w:t>în</w:t>
      </w:r>
      <w:r>
        <w:rPr>
          <w:rFonts w:ascii="Times New Roman" w:hAnsi="Times New Roman" w:cs="Times New Roman"/>
          <w:sz w:val="24"/>
          <w:szCs w:val="24"/>
        </w:rPr>
        <w:t xml:space="preserve">cheiat Planul Teritorial </w:t>
      </w:r>
      <w:r w:rsidRPr="006606F3">
        <w:rPr>
          <w:rFonts w:ascii="Times New Roman" w:hAnsi="Times New Roman" w:cs="Times New Roman"/>
          <w:sz w:val="24"/>
          <w:szCs w:val="24"/>
        </w:rPr>
        <w:t>Raport privind evaluarea planului teritorial comun de acțiune pentru creșterea gradului de siguranță a elevilor și personalului didactic și prevenirea delicvenței juvenile în incinta și în zonele adiacente unităților de învățământ preuniversitar</w:t>
      </w:r>
      <w:r>
        <w:rPr>
          <w:rFonts w:ascii="Times New Roman" w:hAnsi="Times New Roman" w:cs="Times New Roman"/>
          <w:sz w:val="24"/>
          <w:szCs w:val="24"/>
        </w:rPr>
        <w:t xml:space="preserve">, care responsabilizează instituțiile partenere în vederea optimizării organizării și funcționării sistemului de asigurare a protecției școlare, a elevilor și personalului didactic. Instituțiile partenere în implementarea Planului la nivelul județului sunt: Instituția Prefectului – județul Buzău, Consiliul Județean Buzău, Inspectoratul de Poliție Județean Buzău, Inspectoratul de Jandarmi Județean Buzău, Inspectoratul pentru Situații de Urgență </w:t>
      </w:r>
      <w:r>
        <w:rPr>
          <w:rFonts w:ascii="Times New Roman" w:hAnsi="Times New Roman" w:cs="Times New Roman"/>
          <w:i/>
          <w:sz w:val="24"/>
          <w:szCs w:val="24"/>
        </w:rPr>
        <w:t>Neron Lupașcu</w:t>
      </w:r>
      <w:r>
        <w:rPr>
          <w:rFonts w:ascii="Times New Roman" w:hAnsi="Times New Roman" w:cs="Times New Roman"/>
          <w:sz w:val="24"/>
          <w:szCs w:val="24"/>
        </w:rPr>
        <w:t xml:space="preserve"> al județului Buzău și Inspectoratul Școlar Județean Buzău.</w:t>
      </w:r>
    </w:p>
    <w:p w14:paraId="50997B10" w14:textId="5F5B3337" w:rsidR="006606F3" w:rsidRDefault="006606F3" w:rsidP="00753843">
      <w:pPr>
        <w:ind w:firstLine="360"/>
        <w:jc w:val="both"/>
        <w:rPr>
          <w:rFonts w:ascii="Times New Roman" w:hAnsi="Times New Roman" w:cs="Times New Roman"/>
          <w:sz w:val="24"/>
          <w:szCs w:val="24"/>
        </w:rPr>
      </w:pPr>
      <w:r>
        <w:rPr>
          <w:rFonts w:ascii="Times New Roman" w:hAnsi="Times New Roman" w:cs="Times New Roman"/>
          <w:sz w:val="24"/>
          <w:szCs w:val="24"/>
        </w:rPr>
        <w:t xml:space="preserve">Obiectivele generale </w:t>
      </w:r>
      <w:r w:rsidR="00176807">
        <w:rPr>
          <w:rFonts w:ascii="Times New Roman" w:hAnsi="Times New Roman" w:cs="Times New Roman"/>
          <w:sz w:val="24"/>
          <w:szCs w:val="24"/>
        </w:rPr>
        <w:t>ale Planului</w:t>
      </w:r>
      <w:r w:rsidR="00DE4AF8">
        <w:rPr>
          <w:rFonts w:ascii="Times New Roman" w:hAnsi="Times New Roman" w:cs="Times New Roman"/>
          <w:sz w:val="24"/>
          <w:szCs w:val="24"/>
        </w:rPr>
        <w:t xml:space="preserve"> Teritorial </w:t>
      </w:r>
      <w:r w:rsidR="00956E7C">
        <w:rPr>
          <w:rFonts w:ascii="Times New Roman" w:hAnsi="Times New Roman" w:cs="Times New Roman"/>
          <w:sz w:val="24"/>
          <w:szCs w:val="24"/>
        </w:rPr>
        <w:t>Comun de Acțiune</w:t>
      </w:r>
      <w:r w:rsidR="00176807">
        <w:rPr>
          <w:rFonts w:ascii="Times New Roman" w:hAnsi="Times New Roman" w:cs="Times New Roman"/>
          <w:sz w:val="24"/>
          <w:szCs w:val="24"/>
        </w:rPr>
        <w:t xml:space="preserve"> sunt:</w:t>
      </w:r>
    </w:p>
    <w:p w14:paraId="11932CB3" w14:textId="09C8D6AD" w:rsidR="00176807" w:rsidRPr="00FA6D9C" w:rsidRDefault="00176807" w:rsidP="00FA6D9C">
      <w:pPr>
        <w:pStyle w:val="ListParagraph"/>
        <w:numPr>
          <w:ilvl w:val="0"/>
          <w:numId w:val="1"/>
        </w:numPr>
        <w:jc w:val="both"/>
        <w:rPr>
          <w:rFonts w:ascii="Times New Roman" w:hAnsi="Times New Roman" w:cs="Times New Roman"/>
          <w:sz w:val="24"/>
          <w:szCs w:val="24"/>
        </w:rPr>
      </w:pPr>
      <w:r w:rsidRPr="00FA6D9C">
        <w:rPr>
          <w:rFonts w:ascii="Times New Roman" w:hAnsi="Times New Roman" w:cs="Times New Roman"/>
          <w:sz w:val="24"/>
          <w:szCs w:val="24"/>
        </w:rPr>
        <w:t>Eficientizarea capacității instituționale de prevenire și combatere a violenței în unitățile de învățământ preuniversitar;</w:t>
      </w:r>
    </w:p>
    <w:p w14:paraId="78E0594D" w14:textId="74375E2A" w:rsidR="00176807" w:rsidRPr="00FA6D9C" w:rsidRDefault="00176807" w:rsidP="00FA6D9C">
      <w:pPr>
        <w:pStyle w:val="ListParagraph"/>
        <w:numPr>
          <w:ilvl w:val="0"/>
          <w:numId w:val="1"/>
        </w:numPr>
        <w:jc w:val="both"/>
        <w:rPr>
          <w:rFonts w:ascii="Times New Roman" w:hAnsi="Times New Roman" w:cs="Times New Roman"/>
          <w:sz w:val="24"/>
          <w:szCs w:val="24"/>
        </w:rPr>
      </w:pPr>
      <w:r w:rsidRPr="00FA6D9C">
        <w:rPr>
          <w:rFonts w:ascii="Times New Roman" w:hAnsi="Times New Roman" w:cs="Times New Roman"/>
          <w:sz w:val="24"/>
          <w:szCs w:val="24"/>
        </w:rPr>
        <w:t>Monitorizarea modului în care este realizată siguranța școlară la nivel național și derularea de activități pentru soluționarea problemelor de securitate fizică din unitățile de învățământ preuniversitar;</w:t>
      </w:r>
    </w:p>
    <w:p w14:paraId="0B245B36" w14:textId="3CF05551" w:rsidR="00176807" w:rsidRPr="00FA6D9C" w:rsidRDefault="00FA6D9C" w:rsidP="00FA6D9C">
      <w:pPr>
        <w:pStyle w:val="ListParagraph"/>
        <w:numPr>
          <w:ilvl w:val="0"/>
          <w:numId w:val="1"/>
        </w:numPr>
        <w:jc w:val="both"/>
        <w:rPr>
          <w:rFonts w:ascii="Times New Roman" w:hAnsi="Times New Roman" w:cs="Times New Roman"/>
          <w:sz w:val="24"/>
          <w:szCs w:val="24"/>
        </w:rPr>
      </w:pPr>
      <w:r w:rsidRPr="00FA6D9C">
        <w:rPr>
          <w:rFonts w:ascii="Times New Roman" w:hAnsi="Times New Roman" w:cs="Times New Roman"/>
          <w:sz w:val="24"/>
          <w:szCs w:val="24"/>
        </w:rPr>
        <w:t>Însușirea reglementărilor de intervenție, aplicabile unităților de învățământ preuniversitar;</w:t>
      </w:r>
    </w:p>
    <w:p w14:paraId="6B05DB7D" w14:textId="489425FA" w:rsidR="00FA6D9C" w:rsidRPr="00FA6D9C" w:rsidRDefault="00FA6D9C" w:rsidP="00FA6D9C">
      <w:pPr>
        <w:pStyle w:val="ListParagraph"/>
        <w:numPr>
          <w:ilvl w:val="0"/>
          <w:numId w:val="1"/>
        </w:numPr>
        <w:jc w:val="both"/>
        <w:rPr>
          <w:rFonts w:ascii="Times New Roman" w:hAnsi="Times New Roman" w:cs="Times New Roman"/>
          <w:sz w:val="24"/>
          <w:szCs w:val="24"/>
        </w:rPr>
      </w:pPr>
      <w:r w:rsidRPr="00FA6D9C">
        <w:rPr>
          <w:rFonts w:ascii="Times New Roman" w:hAnsi="Times New Roman" w:cs="Times New Roman"/>
          <w:sz w:val="24"/>
          <w:szCs w:val="24"/>
        </w:rPr>
        <w:t>Actualizarea datelor privind rețeaua unităților de învățământ preuniversitar la nivel național, identificarea și evaluarea infrastructurii referitoare la siguranța școlară în contextul actual.</w:t>
      </w:r>
    </w:p>
    <w:p w14:paraId="21EA961B" w14:textId="2AB8B901" w:rsidR="00B43827" w:rsidRDefault="00FA6D9C" w:rsidP="00753843">
      <w:pPr>
        <w:ind w:firstLine="360"/>
        <w:jc w:val="both"/>
        <w:rPr>
          <w:rFonts w:ascii="Times New Roman" w:hAnsi="Times New Roman" w:cs="Times New Roman"/>
          <w:sz w:val="24"/>
          <w:szCs w:val="24"/>
        </w:rPr>
      </w:pPr>
      <w:r>
        <w:rPr>
          <w:rFonts w:ascii="Times New Roman" w:hAnsi="Times New Roman" w:cs="Times New Roman"/>
          <w:sz w:val="24"/>
          <w:szCs w:val="24"/>
        </w:rPr>
        <w:t>În vederea atingerii acestor obiective, Inspectoratul Școlar Județean Buzău a desfășurat următoarele activități:</w:t>
      </w:r>
    </w:p>
    <w:p w14:paraId="0B9E16C9" w14:textId="2C4FA1D3" w:rsidR="00FA6D9C" w:rsidRPr="00213073" w:rsidRDefault="00FA6D9C"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colaborat cu Instituția Prefectului – județul Buzău în vederea realizării, la nivel teritorial, a unui sistem eficient de cooperare cu instituțiile responsabile în domeniul sanitar</w:t>
      </w:r>
      <w:r w:rsidR="00DA420A" w:rsidRPr="00213073">
        <w:rPr>
          <w:rFonts w:ascii="Times New Roman" w:hAnsi="Times New Roman" w:cs="Times New Roman"/>
          <w:sz w:val="24"/>
          <w:szCs w:val="24"/>
        </w:rPr>
        <w:t xml:space="preserve"> pentru monitorizarea și evaluarea evoluției pandemiei de COVID-19, în vederea sprijinirii procesului decizional cu privire la modalitatea de funcționare a unităților de învățământ preuniversitar;</w:t>
      </w:r>
    </w:p>
    <w:p w14:paraId="05FFDE0B" w14:textId="4A4431B5" w:rsidR="00DA420A" w:rsidRDefault="00DA420A"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colaborat cu Instituția Prefectului – județul Buzău în vederea adaptării prevederilor PNCA la nivel județean prin elaborarea, diseminarea și aplicarea PTCA;</w:t>
      </w:r>
    </w:p>
    <w:p w14:paraId="3533DC66" w14:textId="00239862" w:rsidR="007B030A" w:rsidRPr="00213073" w:rsidRDefault="007B030A" w:rsidP="0021307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Una dintre prioritățile acestui an școlar a fost reprezentată de siguranța sanitară a beneficiarilor direcți ai serviciilor educaționale. În acest sens, Inspectoratul Școlar </w:t>
      </w:r>
      <w:r>
        <w:rPr>
          <w:rFonts w:ascii="Times New Roman" w:hAnsi="Times New Roman" w:cs="Times New Roman"/>
          <w:sz w:val="24"/>
          <w:szCs w:val="24"/>
        </w:rPr>
        <w:lastRenderedPageBreak/>
        <w:t>Județean Buzău a organizat</w:t>
      </w:r>
      <w:r w:rsidR="005378BF">
        <w:rPr>
          <w:rFonts w:ascii="Times New Roman" w:hAnsi="Times New Roman" w:cs="Times New Roman"/>
          <w:sz w:val="24"/>
          <w:szCs w:val="24"/>
        </w:rPr>
        <w:t>,</w:t>
      </w:r>
      <w:r>
        <w:rPr>
          <w:rFonts w:ascii="Times New Roman" w:hAnsi="Times New Roman" w:cs="Times New Roman"/>
          <w:sz w:val="24"/>
          <w:szCs w:val="24"/>
        </w:rPr>
        <w:t xml:space="preserve"> împreună cu partenerii</w:t>
      </w:r>
      <w:r w:rsidR="002D79F0">
        <w:rPr>
          <w:rFonts w:ascii="Times New Roman" w:hAnsi="Times New Roman" w:cs="Times New Roman"/>
          <w:sz w:val="24"/>
          <w:szCs w:val="24"/>
        </w:rPr>
        <w:t xml:space="preserve"> PTCA</w:t>
      </w:r>
      <w:r w:rsidR="005378BF">
        <w:rPr>
          <w:rFonts w:ascii="Times New Roman" w:hAnsi="Times New Roman" w:cs="Times New Roman"/>
          <w:sz w:val="24"/>
          <w:szCs w:val="24"/>
        </w:rPr>
        <w:t>,</w:t>
      </w:r>
      <w:r w:rsidR="002D79F0">
        <w:rPr>
          <w:rFonts w:ascii="Times New Roman" w:hAnsi="Times New Roman" w:cs="Times New Roman"/>
          <w:sz w:val="24"/>
          <w:szCs w:val="24"/>
        </w:rPr>
        <w:t xml:space="preserve"> </w:t>
      </w:r>
      <w:r w:rsidR="005378BF">
        <w:rPr>
          <w:rFonts w:ascii="Times New Roman" w:hAnsi="Times New Roman" w:cs="Times New Roman"/>
          <w:sz w:val="24"/>
          <w:szCs w:val="24"/>
        </w:rPr>
        <w:t xml:space="preserve">în toate liceele din județul Buzău, </w:t>
      </w:r>
      <w:r w:rsidR="002D79F0">
        <w:rPr>
          <w:rFonts w:ascii="Times New Roman" w:hAnsi="Times New Roman" w:cs="Times New Roman"/>
          <w:sz w:val="24"/>
          <w:szCs w:val="24"/>
        </w:rPr>
        <w:t>Caravana vaccinări</w:t>
      </w:r>
      <w:r w:rsidR="005378BF">
        <w:rPr>
          <w:rFonts w:ascii="Times New Roman" w:hAnsi="Times New Roman" w:cs="Times New Roman"/>
          <w:sz w:val="24"/>
          <w:szCs w:val="24"/>
        </w:rPr>
        <w:t>i</w:t>
      </w:r>
      <w:r w:rsidR="002D79F0">
        <w:rPr>
          <w:rFonts w:ascii="Times New Roman" w:hAnsi="Times New Roman" w:cs="Times New Roman"/>
          <w:sz w:val="24"/>
          <w:szCs w:val="24"/>
        </w:rPr>
        <w:t xml:space="preserve">. De asemenea, a </w:t>
      </w:r>
      <w:r w:rsidR="005378BF">
        <w:rPr>
          <w:rFonts w:ascii="Times New Roman" w:hAnsi="Times New Roman" w:cs="Times New Roman"/>
          <w:sz w:val="24"/>
          <w:szCs w:val="24"/>
        </w:rPr>
        <w:t xml:space="preserve">fost </w:t>
      </w:r>
      <w:r w:rsidR="002D79F0">
        <w:rPr>
          <w:rFonts w:ascii="Times New Roman" w:hAnsi="Times New Roman" w:cs="Times New Roman"/>
          <w:sz w:val="24"/>
          <w:szCs w:val="24"/>
        </w:rPr>
        <w:t>asigurat</w:t>
      </w:r>
      <w:r w:rsidR="005378BF">
        <w:rPr>
          <w:rFonts w:ascii="Times New Roman" w:hAnsi="Times New Roman" w:cs="Times New Roman"/>
          <w:sz w:val="24"/>
          <w:szCs w:val="24"/>
        </w:rPr>
        <w:t>ă</w:t>
      </w:r>
      <w:r w:rsidR="002D79F0">
        <w:rPr>
          <w:rFonts w:ascii="Times New Roman" w:hAnsi="Times New Roman" w:cs="Times New Roman"/>
          <w:sz w:val="24"/>
          <w:szCs w:val="24"/>
        </w:rPr>
        <w:t xml:space="preserve"> </w:t>
      </w:r>
      <w:r w:rsidR="005378BF">
        <w:rPr>
          <w:rFonts w:ascii="Times New Roman" w:hAnsi="Times New Roman" w:cs="Times New Roman"/>
          <w:sz w:val="24"/>
          <w:szCs w:val="24"/>
        </w:rPr>
        <w:t>respectarea</w:t>
      </w:r>
      <w:r w:rsidR="002D79F0">
        <w:rPr>
          <w:rFonts w:ascii="Times New Roman" w:hAnsi="Times New Roman" w:cs="Times New Roman"/>
          <w:sz w:val="24"/>
          <w:szCs w:val="24"/>
        </w:rPr>
        <w:t xml:space="preserve"> normativel</w:t>
      </w:r>
      <w:r w:rsidR="005378BF">
        <w:rPr>
          <w:rFonts w:ascii="Times New Roman" w:hAnsi="Times New Roman" w:cs="Times New Roman"/>
          <w:sz w:val="24"/>
          <w:szCs w:val="24"/>
        </w:rPr>
        <w:t>or</w:t>
      </w:r>
      <w:r w:rsidR="002D79F0">
        <w:rPr>
          <w:rFonts w:ascii="Times New Roman" w:hAnsi="Times New Roman" w:cs="Times New Roman"/>
          <w:sz w:val="24"/>
          <w:szCs w:val="24"/>
        </w:rPr>
        <w:t xml:space="preserve"> care au avut ca scop prevenirea și combaterea răspândirii virusului SARS-CoV-2;</w:t>
      </w:r>
    </w:p>
    <w:p w14:paraId="2BE7FE1A" w14:textId="75B7C541" w:rsidR="00CC3220" w:rsidRDefault="00CC3220" w:rsidP="00DE4AF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În deplină siguranță, </w:t>
      </w:r>
      <w:r w:rsidR="00C1294C">
        <w:rPr>
          <w:rFonts w:ascii="Times New Roman" w:hAnsi="Times New Roman" w:cs="Times New Roman"/>
          <w:sz w:val="24"/>
          <w:szCs w:val="24"/>
        </w:rPr>
        <w:t>au fost desfășurate</w:t>
      </w:r>
      <w:r w:rsidR="008751A6">
        <w:rPr>
          <w:rFonts w:ascii="Times New Roman" w:hAnsi="Times New Roman" w:cs="Times New Roman"/>
          <w:sz w:val="24"/>
          <w:szCs w:val="24"/>
        </w:rPr>
        <w:t>, în semestrul II al anului școlar curent,</w:t>
      </w:r>
      <w:r w:rsidR="001A43DC">
        <w:rPr>
          <w:rFonts w:ascii="Times New Roman" w:hAnsi="Times New Roman" w:cs="Times New Roman"/>
          <w:sz w:val="24"/>
          <w:szCs w:val="24"/>
        </w:rPr>
        <w:t xml:space="preserve"> diverse</w:t>
      </w:r>
      <w:r>
        <w:rPr>
          <w:rFonts w:ascii="Times New Roman" w:hAnsi="Times New Roman" w:cs="Times New Roman"/>
          <w:sz w:val="24"/>
          <w:szCs w:val="24"/>
        </w:rPr>
        <w:t xml:space="preserve"> activități extrașcolare.</w:t>
      </w:r>
      <w:r w:rsidR="009C13E5">
        <w:rPr>
          <w:rFonts w:ascii="Times New Roman" w:hAnsi="Times New Roman" w:cs="Times New Roman"/>
          <w:sz w:val="24"/>
          <w:szCs w:val="24"/>
        </w:rPr>
        <w:t xml:space="preserve"> Dintre acestea amintim: Ziua Eroilor, la care au participat 10 501 elevi, respectiv 565 cadre didactice, Ziua Copilului, la care au participat 9 452 elevi, respectiv 424 cadre didactice, </w:t>
      </w:r>
      <w:r w:rsidR="00AA49C8">
        <w:rPr>
          <w:rFonts w:ascii="Times New Roman" w:hAnsi="Times New Roman" w:cs="Times New Roman"/>
          <w:sz w:val="24"/>
          <w:szCs w:val="24"/>
        </w:rPr>
        <w:t>precum și o serie de activități de prevenire a traficului de persoane</w:t>
      </w:r>
      <w:r w:rsidR="005378BF">
        <w:rPr>
          <w:rFonts w:ascii="Times New Roman" w:hAnsi="Times New Roman" w:cs="Times New Roman"/>
          <w:sz w:val="24"/>
          <w:szCs w:val="24"/>
        </w:rPr>
        <w:t xml:space="preserve"> și</w:t>
      </w:r>
      <w:r w:rsidR="00AA49C8">
        <w:rPr>
          <w:rFonts w:ascii="Times New Roman" w:hAnsi="Times New Roman" w:cs="Times New Roman"/>
          <w:sz w:val="24"/>
          <w:szCs w:val="24"/>
        </w:rPr>
        <w:t xml:space="preserve"> </w:t>
      </w:r>
      <w:r w:rsidR="00C21CDA">
        <w:rPr>
          <w:rFonts w:ascii="Times New Roman" w:hAnsi="Times New Roman" w:cs="Times New Roman"/>
          <w:sz w:val="24"/>
          <w:szCs w:val="24"/>
        </w:rPr>
        <w:t xml:space="preserve">a </w:t>
      </w:r>
      <w:r w:rsidR="00AA49C8">
        <w:rPr>
          <w:rFonts w:ascii="Times New Roman" w:hAnsi="Times New Roman" w:cs="Times New Roman"/>
          <w:sz w:val="24"/>
          <w:szCs w:val="24"/>
        </w:rPr>
        <w:t>consumului de droguri</w:t>
      </w:r>
      <w:r w:rsidR="00C21CDA">
        <w:rPr>
          <w:rFonts w:ascii="Times New Roman" w:hAnsi="Times New Roman" w:cs="Times New Roman"/>
          <w:sz w:val="24"/>
          <w:szCs w:val="24"/>
        </w:rPr>
        <w:t xml:space="preserve"> și</w:t>
      </w:r>
      <w:r w:rsidR="00C77AD5">
        <w:rPr>
          <w:rFonts w:ascii="Times New Roman" w:hAnsi="Times New Roman" w:cs="Times New Roman"/>
          <w:sz w:val="24"/>
          <w:szCs w:val="24"/>
        </w:rPr>
        <w:t xml:space="preserve"> tutun, la care au participat 15 793 de elevi, respectiv 792 cadre didactice;</w:t>
      </w:r>
    </w:p>
    <w:p w14:paraId="4F7FCC98" w14:textId="20244E99" w:rsidR="00267765" w:rsidRDefault="005A679B" w:rsidP="00DE4AF8">
      <w:pPr>
        <w:pStyle w:val="ListParagraph"/>
        <w:numPr>
          <w:ilvl w:val="0"/>
          <w:numId w:val="2"/>
        </w:numPr>
        <w:jc w:val="both"/>
        <w:rPr>
          <w:rFonts w:ascii="Times New Roman" w:hAnsi="Times New Roman" w:cs="Times New Roman"/>
          <w:sz w:val="24"/>
          <w:szCs w:val="24"/>
        </w:rPr>
      </w:pPr>
      <w:r w:rsidRPr="00267765">
        <w:rPr>
          <w:rFonts w:ascii="Times New Roman" w:hAnsi="Times New Roman" w:cs="Times New Roman"/>
          <w:sz w:val="24"/>
          <w:szCs w:val="24"/>
        </w:rPr>
        <w:t>A organizat</w:t>
      </w:r>
      <w:r w:rsidR="00267765" w:rsidRPr="00267765">
        <w:rPr>
          <w:rFonts w:ascii="Times New Roman" w:hAnsi="Times New Roman" w:cs="Times New Roman"/>
          <w:sz w:val="24"/>
          <w:szCs w:val="24"/>
        </w:rPr>
        <w:t xml:space="preserve"> în parteneriat cu Inspectoratul de Poliție Județean Buzău, Centrul Județean de Resurse și de Asistență Educațională Buzău, Centrul de Prevenire, Evaluare și Consiliere Antidrog Buzău și Direcția Generală de Asistență Socială și Protecția Copilului Buzău</w:t>
      </w:r>
      <w:r w:rsidRPr="00267765">
        <w:rPr>
          <w:rFonts w:ascii="Times New Roman" w:hAnsi="Times New Roman" w:cs="Times New Roman"/>
          <w:sz w:val="24"/>
          <w:szCs w:val="24"/>
        </w:rPr>
        <w:t xml:space="preserve">, în </w:t>
      </w:r>
      <w:r w:rsidR="00267765" w:rsidRPr="00267765">
        <w:rPr>
          <w:rFonts w:ascii="Times New Roman" w:hAnsi="Times New Roman" w:cs="Times New Roman"/>
          <w:sz w:val="24"/>
          <w:szCs w:val="24"/>
        </w:rPr>
        <w:t xml:space="preserve">semestrul II al anului școlar curent, 3 sesiuni de dezbatere pe tema </w:t>
      </w:r>
      <w:r w:rsidR="00267765" w:rsidRPr="00267765">
        <w:rPr>
          <w:rFonts w:ascii="Times New Roman" w:hAnsi="Times New Roman" w:cs="Times New Roman"/>
          <w:i/>
          <w:sz w:val="24"/>
          <w:szCs w:val="24"/>
        </w:rPr>
        <w:t>Siguranța în mediul școlar</w:t>
      </w:r>
      <w:r w:rsidR="00267765" w:rsidRPr="00267765">
        <w:rPr>
          <w:rFonts w:ascii="Times New Roman" w:hAnsi="Times New Roman" w:cs="Times New Roman"/>
          <w:sz w:val="24"/>
          <w:szCs w:val="24"/>
        </w:rPr>
        <w:t>; la dezbatere au participat directorii unităților școlare din județul Buzău, consilierii școlari CJRAE, consilierii educativi și reprezentanți ai elevilor;</w:t>
      </w:r>
    </w:p>
    <w:p w14:paraId="2414CBCE" w14:textId="3A1E5E19" w:rsidR="00267765" w:rsidRDefault="00267765" w:rsidP="00DE4AF8">
      <w:pPr>
        <w:pStyle w:val="ListParagraph"/>
        <w:numPr>
          <w:ilvl w:val="0"/>
          <w:numId w:val="2"/>
        </w:numPr>
        <w:jc w:val="both"/>
        <w:rPr>
          <w:rFonts w:ascii="Times New Roman" w:hAnsi="Times New Roman" w:cs="Times New Roman"/>
          <w:sz w:val="24"/>
          <w:szCs w:val="24"/>
        </w:rPr>
      </w:pPr>
      <w:r w:rsidRPr="00267765">
        <w:rPr>
          <w:rFonts w:ascii="Times New Roman" w:hAnsi="Times New Roman" w:cs="Times New Roman"/>
          <w:sz w:val="24"/>
          <w:szCs w:val="24"/>
        </w:rPr>
        <w:t xml:space="preserve">A organizat, în perioada 25 - 27.05.2021, în parteneriat cu Centrul de Prevenire, Evaluare și Consiliere Antidrog Buzău, </w:t>
      </w:r>
      <w:r w:rsidRPr="00267765">
        <w:rPr>
          <w:rFonts w:ascii="Times New Roman" w:hAnsi="Times New Roman" w:cs="Times New Roman"/>
          <w:i/>
          <w:sz w:val="24"/>
          <w:szCs w:val="24"/>
        </w:rPr>
        <w:t>Ziua mondială fără tutun</w:t>
      </w:r>
      <w:r>
        <w:rPr>
          <w:rFonts w:ascii="Times New Roman" w:hAnsi="Times New Roman" w:cs="Times New Roman"/>
          <w:sz w:val="24"/>
          <w:szCs w:val="24"/>
        </w:rPr>
        <w:t>; î</w:t>
      </w:r>
      <w:r w:rsidRPr="00267765">
        <w:rPr>
          <w:rFonts w:ascii="Times New Roman" w:hAnsi="Times New Roman" w:cs="Times New Roman"/>
          <w:sz w:val="24"/>
          <w:szCs w:val="24"/>
        </w:rPr>
        <w:t>n această perioadă, la nivelul unităților de învățământ s-au organizat sesiuni de informare cu privire la efectele nocive ale tutunului</w:t>
      </w:r>
      <w:r>
        <w:rPr>
          <w:rFonts w:ascii="Times New Roman" w:hAnsi="Times New Roman" w:cs="Times New Roman"/>
          <w:sz w:val="24"/>
          <w:szCs w:val="24"/>
        </w:rPr>
        <w:t>; n</w:t>
      </w:r>
      <w:r w:rsidRPr="00267765">
        <w:rPr>
          <w:rFonts w:ascii="Times New Roman" w:hAnsi="Times New Roman" w:cs="Times New Roman"/>
          <w:sz w:val="24"/>
          <w:szCs w:val="24"/>
        </w:rPr>
        <w:t>umărul elevilor care au participat la aceste sesiuni a fost de 567</w:t>
      </w:r>
      <w:r>
        <w:rPr>
          <w:rFonts w:ascii="Times New Roman" w:hAnsi="Times New Roman" w:cs="Times New Roman"/>
          <w:sz w:val="24"/>
          <w:szCs w:val="24"/>
        </w:rPr>
        <w:t>;</w:t>
      </w:r>
    </w:p>
    <w:p w14:paraId="744E6F6C" w14:textId="799F6428" w:rsidR="00267765" w:rsidRDefault="0058600E" w:rsidP="0058600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Î</w:t>
      </w:r>
      <w:r w:rsidRPr="00267765">
        <w:rPr>
          <w:rFonts w:ascii="Times New Roman" w:hAnsi="Times New Roman" w:cs="Times New Roman"/>
          <w:sz w:val="24"/>
          <w:szCs w:val="24"/>
        </w:rPr>
        <w:t>n parteneriat cu Centrul de Prevenire, Evaluare și Consiliere Antidrog Buzău</w:t>
      </w:r>
      <w:r>
        <w:rPr>
          <w:rFonts w:ascii="Times New Roman" w:hAnsi="Times New Roman" w:cs="Times New Roman"/>
          <w:sz w:val="24"/>
          <w:szCs w:val="24"/>
        </w:rPr>
        <w:t>, a</w:t>
      </w:r>
      <w:r w:rsidR="00267765">
        <w:rPr>
          <w:rFonts w:ascii="Times New Roman" w:hAnsi="Times New Roman" w:cs="Times New Roman"/>
          <w:sz w:val="24"/>
          <w:szCs w:val="24"/>
        </w:rPr>
        <w:t xml:space="preserve"> </w:t>
      </w:r>
      <w:r>
        <w:rPr>
          <w:rFonts w:ascii="Times New Roman" w:hAnsi="Times New Roman" w:cs="Times New Roman"/>
          <w:sz w:val="24"/>
          <w:szCs w:val="24"/>
        </w:rPr>
        <w:t xml:space="preserve">inițiat și monitorizat </w:t>
      </w:r>
      <w:r w:rsidR="00267765">
        <w:rPr>
          <w:rFonts w:ascii="Times New Roman" w:hAnsi="Times New Roman" w:cs="Times New Roman"/>
          <w:sz w:val="24"/>
          <w:szCs w:val="24"/>
        </w:rPr>
        <w:t>organiz</w:t>
      </w:r>
      <w:r>
        <w:rPr>
          <w:rFonts w:ascii="Times New Roman" w:hAnsi="Times New Roman" w:cs="Times New Roman"/>
          <w:sz w:val="24"/>
          <w:szCs w:val="24"/>
        </w:rPr>
        <w:t>area</w:t>
      </w:r>
      <w:r w:rsidR="00267765">
        <w:rPr>
          <w:rFonts w:ascii="Times New Roman" w:hAnsi="Times New Roman" w:cs="Times New Roman"/>
          <w:sz w:val="24"/>
          <w:szCs w:val="24"/>
        </w:rPr>
        <w:t xml:space="preserve">, în data de 19.11.2021, </w:t>
      </w:r>
      <w:r>
        <w:rPr>
          <w:rFonts w:ascii="Times New Roman" w:hAnsi="Times New Roman" w:cs="Times New Roman"/>
          <w:sz w:val="24"/>
          <w:szCs w:val="24"/>
        </w:rPr>
        <w:t>a 349 de activități de prevenire a consumului de tutun, susținute de 345 cadre didactice</w:t>
      </w:r>
      <w:r w:rsidR="00062545">
        <w:rPr>
          <w:rFonts w:ascii="Times New Roman" w:hAnsi="Times New Roman" w:cs="Times New Roman"/>
          <w:sz w:val="24"/>
          <w:szCs w:val="24"/>
        </w:rPr>
        <w:t>;</w:t>
      </w:r>
      <w:r>
        <w:rPr>
          <w:rFonts w:ascii="Times New Roman" w:hAnsi="Times New Roman" w:cs="Times New Roman"/>
          <w:sz w:val="24"/>
          <w:szCs w:val="24"/>
        </w:rPr>
        <w:t xml:space="preserve"> la</w:t>
      </w:r>
      <w:r w:rsidR="00062545">
        <w:rPr>
          <w:rFonts w:ascii="Times New Roman" w:hAnsi="Times New Roman" w:cs="Times New Roman"/>
          <w:sz w:val="24"/>
          <w:szCs w:val="24"/>
        </w:rPr>
        <w:t xml:space="preserve"> aceste activități</w:t>
      </w:r>
      <w:r w:rsidR="00267765" w:rsidRPr="003F1CA1">
        <w:rPr>
          <w:rFonts w:ascii="Times New Roman" w:hAnsi="Times New Roman" w:cs="Times New Roman"/>
          <w:sz w:val="24"/>
          <w:szCs w:val="24"/>
        </w:rPr>
        <w:t xml:space="preserve"> au participat 8971 de elevi</w:t>
      </w:r>
      <w:r>
        <w:rPr>
          <w:rFonts w:ascii="Times New Roman" w:hAnsi="Times New Roman" w:cs="Times New Roman"/>
          <w:sz w:val="24"/>
          <w:szCs w:val="24"/>
        </w:rPr>
        <w:t>;</w:t>
      </w:r>
    </w:p>
    <w:p w14:paraId="57B4F1A7" w14:textId="0BABA23A" w:rsidR="00DA420A" w:rsidRPr="00213073" w:rsidRDefault="00DA420A"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sprijinit Inspectoratul de Poliție Județean în activitatea de monitorizare a diseminării și aplicării PLCA în fiecare unitate de învățământ preuniversitar în baza PNCA/PTCA;</w:t>
      </w:r>
    </w:p>
    <w:p w14:paraId="5F8A7EC3" w14:textId="1F48FC04" w:rsidR="00DA420A" w:rsidRPr="00213073" w:rsidRDefault="00DA420A"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 xml:space="preserve">S-a asigurat că la nivelul fiecărei unități școlare cu </w:t>
      </w:r>
      <w:r w:rsidR="00BD021E">
        <w:rPr>
          <w:rFonts w:ascii="Times New Roman" w:hAnsi="Times New Roman" w:cs="Times New Roman"/>
          <w:sz w:val="24"/>
          <w:szCs w:val="24"/>
        </w:rPr>
        <w:t xml:space="preserve">sau fără </w:t>
      </w:r>
      <w:r w:rsidRPr="00213073">
        <w:rPr>
          <w:rFonts w:ascii="Times New Roman" w:hAnsi="Times New Roman" w:cs="Times New Roman"/>
          <w:sz w:val="24"/>
          <w:szCs w:val="24"/>
        </w:rPr>
        <w:t>personalitate juridică există</w:t>
      </w:r>
      <w:r w:rsidR="00E701C5" w:rsidRPr="00213073">
        <w:rPr>
          <w:rFonts w:ascii="Times New Roman" w:hAnsi="Times New Roman" w:cs="Times New Roman"/>
          <w:sz w:val="24"/>
          <w:szCs w:val="24"/>
        </w:rPr>
        <w:t xml:space="preserve"> un</w:t>
      </w:r>
      <w:r w:rsidRPr="00213073">
        <w:rPr>
          <w:rFonts w:ascii="Times New Roman" w:hAnsi="Times New Roman" w:cs="Times New Roman"/>
          <w:sz w:val="24"/>
          <w:szCs w:val="24"/>
        </w:rPr>
        <w:t xml:space="preserve"> registru special desinat ținerii evidenței acțiunilor punctuale desfășurate de personalul din cadrul structurilor cu atribuții în domeniul siguranței școlare;</w:t>
      </w:r>
    </w:p>
    <w:p w14:paraId="0973C982" w14:textId="7F13B7CE" w:rsidR="00E701C5" w:rsidRPr="00213073" w:rsidRDefault="00E701C5"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diseminat, în rândul conducerilor unităților școlare și al coordonatorilor educativi, în cadrul ședințelor organizate, monitorizarea implementării măsurilor prevăzute în PTCA;</w:t>
      </w:r>
    </w:p>
    <w:p w14:paraId="0184B9B1" w14:textId="1C7832DE" w:rsidR="007B030A" w:rsidRPr="007B030A" w:rsidRDefault="00E701C5" w:rsidP="007B030A">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centralizat informațiile cu privire la infrastructura referitoare la siguranța școlară</w:t>
      </w:r>
      <w:r w:rsidR="00327CF1" w:rsidRPr="00213073">
        <w:rPr>
          <w:rFonts w:ascii="Times New Roman" w:hAnsi="Times New Roman" w:cs="Times New Roman"/>
          <w:sz w:val="24"/>
          <w:szCs w:val="24"/>
        </w:rPr>
        <w:t xml:space="preserve"> prin crearea evidenței actualizate a unităților de învățământ și </w:t>
      </w:r>
      <w:r w:rsidR="004B6121" w:rsidRPr="00213073">
        <w:rPr>
          <w:rFonts w:ascii="Times New Roman" w:hAnsi="Times New Roman" w:cs="Times New Roman"/>
          <w:sz w:val="24"/>
          <w:szCs w:val="24"/>
        </w:rPr>
        <w:t>transmiterea acesteia către structurile competente;</w:t>
      </w:r>
    </w:p>
    <w:p w14:paraId="664F2B6D" w14:textId="40CAE94A" w:rsidR="004B6121" w:rsidRPr="00213073" w:rsidRDefault="004B6121"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Au fost verificate, în cadrul inspecțiilor tematice, regulamentele de ordine interioară</w:t>
      </w:r>
      <w:r w:rsidR="00226B91" w:rsidRPr="00213073">
        <w:rPr>
          <w:rFonts w:ascii="Times New Roman" w:hAnsi="Times New Roman" w:cs="Times New Roman"/>
          <w:sz w:val="24"/>
          <w:szCs w:val="24"/>
        </w:rPr>
        <w:t xml:space="preserve"> ale unităților școlare;</w:t>
      </w:r>
    </w:p>
    <w:p w14:paraId="436497AC" w14:textId="2E39BCA5" w:rsidR="003B7741" w:rsidRPr="00213073" w:rsidRDefault="003B7741"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S-a asigurat că unitățile de învățământ colaborează eficient cu structurile cu atribuții în domeniul ordinii publice (poliție, jandarmerie, poliție locală);</w:t>
      </w:r>
    </w:p>
    <w:p w14:paraId="7806CACC" w14:textId="275F6680" w:rsidR="003B7741" w:rsidRPr="00213073" w:rsidRDefault="003B7741"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 xml:space="preserve">S-a asigurat că la nivelul fiecărei unități de învățământ s-a constituit Comisia pentru prevenirea și eliminarea violenței, a faptelor de corupție și discriminării în mediul școlar și promovarea interculturalității, a constituit o bază de date cu </w:t>
      </w:r>
      <w:r w:rsidR="00F669EB" w:rsidRPr="00213073">
        <w:rPr>
          <w:rFonts w:ascii="Times New Roman" w:hAnsi="Times New Roman" w:cs="Times New Roman"/>
          <w:sz w:val="24"/>
          <w:szCs w:val="24"/>
        </w:rPr>
        <w:t>responsabilii și membrilor acestor comisii și a transmis această bază de date către Inspectoratul de Poliție Județean Buzău;</w:t>
      </w:r>
    </w:p>
    <w:p w14:paraId="11EBFA52" w14:textId="53EE8AA6" w:rsidR="00F669EB" w:rsidRPr="00213073" w:rsidRDefault="0043220F"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lastRenderedPageBreak/>
        <w:t>A transmis, către instituțiile partenere în implementarea PTCA, un raport cu date referitoare la numărul de elevi are au fost victime ale bullying-ului în anul școlar 2019-2020 și activitățile derulate la nivelul unităților școlare în scopul prevenirii fenomenului bullying</w:t>
      </w:r>
      <w:r w:rsidR="001866D5" w:rsidRPr="00213073">
        <w:rPr>
          <w:rFonts w:ascii="Times New Roman" w:hAnsi="Times New Roman" w:cs="Times New Roman"/>
          <w:sz w:val="24"/>
          <w:szCs w:val="24"/>
        </w:rPr>
        <w:t>;</w:t>
      </w:r>
    </w:p>
    <w:p w14:paraId="0149E2BE" w14:textId="394AF527" w:rsidR="001866D5" w:rsidRPr="00213073" w:rsidRDefault="001866D5"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 xml:space="preserve">A organizat, în parteneriat cu </w:t>
      </w:r>
      <w:r w:rsidR="000F7D4E" w:rsidRPr="00213073">
        <w:rPr>
          <w:rFonts w:ascii="Times New Roman" w:hAnsi="Times New Roman" w:cs="Times New Roman"/>
          <w:sz w:val="24"/>
          <w:szCs w:val="24"/>
        </w:rPr>
        <w:t>Organizația PARTIR</w:t>
      </w:r>
      <w:r w:rsidR="00C81819" w:rsidRPr="00213073">
        <w:rPr>
          <w:rFonts w:ascii="Times New Roman" w:hAnsi="Times New Roman" w:cs="Times New Roman"/>
          <w:sz w:val="24"/>
          <w:szCs w:val="24"/>
        </w:rPr>
        <w:t xml:space="preserve"> din Cluj-Napoca, </w:t>
      </w:r>
      <w:r w:rsidR="003E5743" w:rsidRPr="00213073">
        <w:rPr>
          <w:rFonts w:ascii="Times New Roman" w:hAnsi="Times New Roman" w:cs="Times New Roman"/>
          <w:sz w:val="24"/>
          <w:szCs w:val="24"/>
        </w:rPr>
        <w:t xml:space="preserve">4 </w:t>
      </w:r>
      <w:r w:rsidR="00C81819" w:rsidRPr="00213073">
        <w:rPr>
          <w:rFonts w:ascii="Times New Roman" w:hAnsi="Times New Roman" w:cs="Times New Roman"/>
          <w:sz w:val="24"/>
          <w:szCs w:val="24"/>
        </w:rPr>
        <w:t xml:space="preserve">webinarii adresate cadrelor didactice din județul Buzău cu tema: </w:t>
      </w:r>
      <w:r w:rsidR="00C81819" w:rsidRPr="00213073">
        <w:rPr>
          <w:rFonts w:ascii="Times New Roman" w:hAnsi="Times New Roman" w:cs="Times New Roman"/>
          <w:i/>
          <w:sz w:val="24"/>
          <w:szCs w:val="24"/>
        </w:rPr>
        <w:t>Rădăcinile Bull</w:t>
      </w:r>
      <w:r w:rsidR="005A679B">
        <w:rPr>
          <w:rFonts w:ascii="Times New Roman" w:hAnsi="Times New Roman" w:cs="Times New Roman"/>
          <w:i/>
          <w:sz w:val="24"/>
          <w:szCs w:val="24"/>
        </w:rPr>
        <w:t>y</w:t>
      </w:r>
      <w:r w:rsidR="00C81819" w:rsidRPr="00213073">
        <w:rPr>
          <w:rFonts w:ascii="Times New Roman" w:hAnsi="Times New Roman" w:cs="Times New Roman"/>
          <w:i/>
          <w:sz w:val="24"/>
          <w:szCs w:val="24"/>
        </w:rPr>
        <w:t>ing-ului. Rupând cercul suferinței</w:t>
      </w:r>
      <w:r w:rsidR="00C81819" w:rsidRPr="00213073">
        <w:rPr>
          <w:rFonts w:ascii="Times New Roman" w:hAnsi="Times New Roman" w:cs="Times New Roman"/>
          <w:sz w:val="24"/>
          <w:szCs w:val="24"/>
        </w:rPr>
        <w:t>; la webinarii au participat 124 cadre didactice din județ;</w:t>
      </w:r>
    </w:p>
    <w:p w14:paraId="63E14378" w14:textId="4B7B7A37" w:rsidR="00C81819" w:rsidRPr="00213073" w:rsidRDefault="00C81819"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centralizat</w:t>
      </w:r>
      <w:r w:rsidR="0062156D" w:rsidRPr="00213073">
        <w:rPr>
          <w:rFonts w:ascii="Times New Roman" w:hAnsi="Times New Roman" w:cs="Times New Roman"/>
          <w:sz w:val="24"/>
          <w:szCs w:val="24"/>
        </w:rPr>
        <w:t xml:space="preserve"> și monitorizat</w:t>
      </w:r>
      <w:r w:rsidR="00753843">
        <w:rPr>
          <w:rFonts w:ascii="Times New Roman" w:hAnsi="Times New Roman" w:cs="Times New Roman"/>
          <w:sz w:val="24"/>
          <w:szCs w:val="24"/>
        </w:rPr>
        <w:t xml:space="preserve"> cele </w:t>
      </w:r>
      <w:r w:rsidR="00E56863">
        <w:rPr>
          <w:rFonts w:ascii="Times New Roman" w:hAnsi="Times New Roman" w:cs="Times New Roman"/>
          <w:sz w:val="24"/>
          <w:szCs w:val="24"/>
        </w:rPr>
        <w:t>349</w:t>
      </w:r>
      <w:r w:rsidR="00753843">
        <w:rPr>
          <w:rFonts w:ascii="Times New Roman" w:hAnsi="Times New Roman" w:cs="Times New Roman"/>
          <w:sz w:val="24"/>
          <w:szCs w:val="24"/>
        </w:rPr>
        <w:t xml:space="preserve"> de </w:t>
      </w:r>
      <w:r w:rsidRPr="00213073">
        <w:rPr>
          <w:rFonts w:ascii="Times New Roman" w:hAnsi="Times New Roman" w:cs="Times New Roman"/>
          <w:sz w:val="24"/>
          <w:szCs w:val="24"/>
        </w:rPr>
        <w:t>activități proiectate și organizate</w:t>
      </w:r>
      <w:r w:rsidR="0062156D" w:rsidRPr="00213073">
        <w:rPr>
          <w:rFonts w:ascii="Times New Roman" w:hAnsi="Times New Roman" w:cs="Times New Roman"/>
          <w:sz w:val="24"/>
          <w:szCs w:val="24"/>
        </w:rPr>
        <w:t xml:space="preserve"> </w:t>
      </w:r>
      <w:r w:rsidRPr="00213073">
        <w:rPr>
          <w:rFonts w:ascii="Times New Roman" w:hAnsi="Times New Roman" w:cs="Times New Roman"/>
          <w:sz w:val="24"/>
          <w:szCs w:val="24"/>
        </w:rPr>
        <w:t xml:space="preserve">de unitățile de </w:t>
      </w:r>
      <w:r w:rsidR="0062156D" w:rsidRPr="00213073">
        <w:rPr>
          <w:rFonts w:ascii="Times New Roman" w:hAnsi="Times New Roman" w:cs="Times New Roman"/>
          <w:sz w:val="24"/>
          <w:szCs w:val="24"/>
        </w:rPr>
        <w:t xml:space="preserve">unitățile de învățământ din județul Buzău, </w:t>
      </w:r>
      <w:r w:rsidR="005A679B" w:rsidRPr="00213073">
        <w:rPr>
          <w:rFonts w:ascii="Times New Roman" w:hAnsi="Times New Roman" w:cs="Times New Roman"/>
          <w:sz w:val="24"/>
          <w:szCs w:val="24"/>
        </w:rPr>
        <w:t xml:space="preserve">în anul școlar 2020-2021, </w:t>
      </w:r>
      <w:r w:rsidR="0062156D" w:rsidRPr="00213073">
        <w:rPr>
          <w:rFonts w:ascii="Times New Roman" w:hAnsi="Times New Roman" w:cs="Times New Roman"/>
          <w:sz w:val="24"/>
          <w:szCs w:val="24"/>
        </w:rPr>
        <w:t>cu scopul de a preveni fenomenul bull</w:t>
      </w:r>
      <w:r w:rsidR="005A679B">
        <w:rPr>
          <w:rFonts w:ascii="Times New Roman" w:hAnsi="Times New Roman" w:cs="Times New Roman"/>
          <w:sz w:val="24"/>
          <w:szCs w:val="24"/>
        </w:rPr>
        <w:t>y</w:t>
      </w:r>
      <w:r w:rsidR="0062156D" w:rsidRPr="00213073">
        <w:rPr>
          <w:rFonts w:ascii="Times New Roman" w:hAnsi="Times New Roman" w:cs="Times New Roman"/>
          <w:sz w:val="24"/>
          <w:szCs w:val="24"/>
        </w:rPr>
        <w:t>ing;</w:t>
      </w:r>
    </w:p>
    <w:p w14:paraId="6A4D20B1" w14:textId="19F9131E" w:rsidR="003E5743" w:rsidRPr="00213073" w:rsidRDefault="008C48D4"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A s</w:t>
      </w:r>
      <w:r w:rsidR="00BD021E">
        <w:rPr>
          <w:rFonts w:ascii="Times New Roman" w:hAnsi="Times New Roman" w:cs="Times New Roman"/>
          <w:sz w:val="24"/>
          <w:szCs w:val="24"/>
        </w:rPr>
        <w:t xml:space="preserve">prijinit </w:t>
      </w:r>
      <w:r w:rsidRPr="00213073">
        <w:rPr>
          <w:rFonts w:ascii="Times New Roman" w:hAnsi="Times New Roman" w:cs="Times New Roman"/>
          <w:sz w:val="24"/>
          <w:szCs w:val="24"/>
        </w:rPr>
        <w:t>și monitorizat derularea campaniilor/programelor de prevenire a traficului de persoane și a violenței în mediul școlar preuniversitar organizate în anul școlar 2020-2021;</w:t>
      </w:r>
    </w:p>
    <w:p w14:paraId="1DF54F17" w14:textId="1C88C3E5" w:rsidR="008C48D4" w:rsidRPr="00213073" w:rsidRDefault="00254150"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În cadrul inspecțiilor școlare, s-a asigurat că tematica orelor de curs cuprinde și conținuturi de natură juridică adaptate nivelului de studiu și vârstei elevilor, prin care beneficiarii serviciilor educaționale ale unităților de învățământ preuniversitar din județul Buzău să conștientizeze drepturile, obligațiile și consecințele faptelor ilegale;</w:t>
      </w:r>
    </w:p>
    <w:p w14:paraId="45CFDC57" w14:textId="1375ED2E" w:rsidR="00254150" w:rsidRPr="00213073" w:rsidRDefault="002C6CF0" w:rsidP="00213073">
      <w:pPr>
        <w:pStyle w:val="ListParagraph"/>
        <w:numPr>
          <w:ilvl w:val="0"/>
          <w:numId w:val="2"/>
        </w:numPr>
        <w:jc w:val="both"/>
        <w:rPr>
          <w:rFonts w:ascii="Times New Roman" w:hAnsi="Times New Roman" w:cs="Times New Roman"/>
          <w:sz w:val="24"/>
          <w:szCs w:val="24"/>
        </w:rPr>
      </w:pPr>
      <w:r w:rsidRPr="00213073">
        <w:rPr>
          <w:rFonts w:ascii="Times New Roman" w:hAnsi="Times New Roman" w:cs="Times New Roman"/>
          <w:sz w:val="24"/>
          <w:szCs w:val="24"/>
        </w:rPr>
        <w:t xml:space="preserve">Conducerea ISJ Buzău a participat </w:t>
      </w:r>
      <w:r w:rsidR="006961AA" w:rsidRPr="00213073">
        <w:rPr>
          <w:rFonts w:ascii="Times New Roman" w:hAnsi="Times New Roman" w:cs="Times New Roman"/>
          <w:sz w:val="24"/>
          <w:szCs w:val="24"/>
        </w:rPr>
        <w:t xml:space="preserve">la toate ședințele de analiză organizate cu scopul evaluării măsurilor dispuse și a activităților desfășurate </w:t>
      </w:r>
      <w:r w:rsidR="005D7FC5" w:rsidRPr="00213073">
        <w:rPr>
          <w:rFonts w:ascii="Times New Roman" w:hAnsi="Times New Roman" w:cs="Times New Roman"/>
          <w:sz w:val="24"/>
          <w:szCs w:val="24"/>
        </w:rPr>
        <w:t>în vederea ajustării direcțiilor de urmat pentru maximizarea capacității instituționale de diminuare a fenomenului infracțional în mediul școlar preuniversitar.</w:t>
      </w:r>
    </w:p>
    <w:p w14:paraId="464372C7" w14:textId="77777777" w:rsidR="00F54C50" w:rsidRDefault="00F54C50">
      <w:pPr>
        <w:rPr>
          <w:rFonts w:ascii="Times New Roman" w:hAnsi="Times New Roman" w:cs="Times New Roman"/>
          <w:sz w:val="24"/>
          <w:szCs w:val="24"/>
        </w:rPr>
      </w:pPr>
      <w:r>
        <w:rPr>
          <w:rFonts w:ascii="Times New Roman" w:hAnsi="Times New Roman" w:cs="Times New Roman"/>
          <w:sz w:val="24"/>
          <w:szCs w:val="24"/>
        </w:rPr>
        <w:br w:type="page"/>
      </w:r>
    </w:p>
    <w:p w14:paraId="31A26348" w14:textId="5CA5232E" w:rsidR="00213073" w:rsidRDefault="005B77D4" w:rsidP="00FA6D9C">
      <w:pPr>
        <w:jc w:val="both"/>
        <w:rPr>
          <w:rFonts w:ascii="Times New Roman" w:hAnsi="Times New Roman" w:cs="Times New Roman"/>
          <w:spacing w:val="-2"/>
          <w:sz w:val="26"/>
          <w:szCs w:val="26"/>
          <w:shd w:val="clear" w:color="auto" w:fill="DEEAF6"/>
        </w:rPr>
      </w:pPr>
      <w:r>
        <w:rPr>
          <w:rFonts w:ascii="Times New Roman" w:hAnsi="Times New Roman" w:cs="Times New Roman"/>
          <w:sz w:val="24"/>
          <w:szCs w:val="24"/>
        </w:rPr>
        <w:lastRenderedPageBreak/>
        <w:t>Anexa 1.</w:t>
      </w:r>
      <w:r w:rsidR="00470631">
        <w:rPr>
          <w:rFonts w:ascii="Times New Roman" w:hAnsi="Times New Roman" w:cs="Times New Roman"/>
          <w:sz w:val="24"/>
          <w:szCs w:val="24"/>
        </w:rPr>
        <w:t xml:space="preserve"> </w:t>
      </w:r>
      <w:r w:rsidR="00470631" w:rsidRPr="005B77D4">
        <w:rPr>
          <w:rFonts w:ascii="Times New Roman" w:hAnsi="Times New Roman" w:cs="Times New Roman"/>
          <w:spacing w:val="-2"/>
          <w:sz w:val="26"/>
          <w:szCs w:val="26"/>
          <w:shd w:val="clear" w:color="auto" w:fill="DEEAF6"/>
        </w:rPr>
        <w:t>la PNCA nr. 112708 din 20.08.2020</w:t>
      </w:r>
    </w:p>
    <w:p w14:paraId="38FCA959" w14:textId="30186612" w:rsidR="005A6957" w:rsidRDefault="00914EB0" w:rsidP="00914EB0">
      <w:pPr>
        <w:jc w:val="center"/>
        <w:rPr>
          <w:rFonts w:ascii="Times New Roman" w:hAnsi="Times New Roman" w:cs="Times New Roman"/>
          <w:sz w:val="24"/>
          <w:szCs w:val="24"/>
        </w:rPr>
      </w:pPr>
      <w:r>
        <w:rPr>
          <w:rFonts w:ascii="Times New Roman" w:hAnsi="Times New Roman" w:cs="Times New Roman"/>
          <w:sz w:val="24"/>
          <w:szCs w:val="24"/>
        </w:rPr>
        <w:t>Perioada 09.02.2021 – 16.06.2021</w:t>
      </w:r>
    </w:p>
    <w:tbl>
      <w:tblPr>
        <w:tblStyle w:val="PlainTable2"/>
        <w:tblW w:w="9721" w:type="dxa"/>
        <w:tblLook w:val="04A0" w:firstRow="1" w:lastRow="0" w:firstColumn="1" w:lastColumn="0" w:noHBand="0" w:noVBand="1"/>
      </w:tblPr>
      <w:tblGrid>
        <w:gridCol w:w="5084"/>
        <w:gridCol w:w="927"/>
        <w:gridCol w:w="928"/>
        <w:gridCol w:w="927"/>
        <w:gridCol w:w="928"/>
        <w:gridCol w:w="927"/>
      </w:tblGrid>
      <w:tr w:rsidR="00CA05E1" w:rsidRPr="00CA05E1" w14:paraId="64118672" w14:textId="77777777" w:rsidTr="00392BF2">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2152FE93"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Indicatori</w:t>
            </w:r>
          </w:p>
        </w:tc>
        <w:tc>
          <w:tcPr>
            <w:tcW w:w="1855" w:type="dxa"/>
            <w:gridSpan w:val="2"/>
            <w:hideMark/>
          </w:tcPr>
          <w:p w14:paraId="07FD17F6" w14:textId="77777777" w:rsidR="00CA05E1" w:rsidRPr="00CA05E1" w:rsidRDefault="00CA05E1" w:rsidP="00CA05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Urban</w:t>
            </w:r>
          </w:p>
        </w:tc>
        <w:tc>
          <w:tcPr>
            <w:tcW w:w="1855" w:type="dxa"/>
            <w:gridSpan w:val="2"/>
            <w:hideMark/>
          </w:tcPr>
          <w:p w14:paraId="138CE195" w14:textId="77777777" w:rsidR="00CA05E1" w:rsidRPr="00CA05E1" w:rsidRDefault="00CA05E1" w:rsidP="00CA05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Rural</w:t>
            </w:r>
          </w:p>
        </w:tc>
        <w:tc>
          <w:tcPr>
            <w:tcW w:w="927" w:type="dxa"/>
            <w:vMerge w:val="restart"/>
            <w:hideMark/>
          </w:tcPr>
          <w:p w14:paraId="1EB6C0DC" w14:textId="77777777" w:rsidR="00CA05E1" w:rsidRPr="00CA05E1" w:rsidRDefault="00CA05E1" w:rsidP="00CA05E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Total</w:t>
            </w:r>
          </w:p>
        </w:tc>
      </w:tr>
      <w:tr w:rsidR="00CA05E1" w:rsidRPr="00CA05E1" w14:paraId="519D5003"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0F5FAB0B"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Unitate școlară - formă de proprietate</w:t>
            </w:r>
          </w:p>
        </w:tc>
        <w:tc>
          <w:tcPr>
            <w:tcW w:w="927" w:type="dxa"/>
            <w:hideMark/>
          </w:tcPr>
          <w:p w14:paraId="6431807D"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Publică</w:t>
            </w:r>
          </w:p>
        </w:tc>
        <w:tc>
          <w:tcPr>
            <w:tcW w:w="927" w:type="dxa"/>
            <w:hideMark/>
          </w:tcPr>
          <w:p w14:paraId="5A1B1DCA"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Privată</w:t>
            </w:r>
          </w:p>
        </w:tc>
        <w:tc>
          <w:tcPr>
            <w:tcW w:w="927" w:type="dxa"/>
            <w:hideMark/>
          </w:tcPr>
          <w:p w14:paraId="5D52BB2D"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Publică</w:t>
            </w:r>
          </w:p>
        </w:tc>
        <w:tc>
          <w:tcPr>
            <w:tcW w:w="927" w:type="dxa"/>
            <w:hideMark/>
          </w:tcPr>
          <w:p w14:paraId="49E3A3A9"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Privată</w:t>
            </w:r>
          </w:p>
        </w:tc>
        <w:tc>
          <w:tcPr>
            <w:tcW w:w="927" w:type="dxa"/>
            <w:vMerge/>
            <w:hideMark/>
          </w:tcPr>
          <w:p w14:paraId="3D0A5CF7"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p>
        </w:tc>
      </w:tr>
      <w:tr w:rsidR="00CA05E1" w:rsidRPr="00CA05E1" w14:paraId="77CF5BC4" w14:textId="77777777" w:rsidTr="00392BF2">
        <w:trPr>
          <w:trHeight w:val="563"/>
        </w:trPr>
        <w:tc>
          <w:tcPr>
            <w:cnfStyle w:val="001000000000" w:firstRow="0" w:lastRow="0" w:firstColumn="1" w:lastColumn="0" w:oddVBand="0" w:evenVBand="0" w:oddHBand="0" w:evenHBand="0" w:firstRowFirstColumn="0" w:firstRowLastColumn="0" w:lastRowFirstColumn="0" w:lastRowLastColumn="0"/>
            <w:tcW w:w="5084" w:type="dxa"/>
            <w:hideMark/>
          </w:tcPr>
          <w:p w14:paraId="1B136C97"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 Numărul total al unităților de învățământ din aria de competență</w:t>
            </w:r>
          </w:p>
        </w:tc>
        <w:tc>
          <w:tcPr>
            <w:tcW w:w="927" w:type="dxa"/>
            <w:hideMark/>
          </w:tcPr>
          <w:p w14:paraId="5339AD1A"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96</w:t>
            </w:r>
          </w:p>
        </w:tc>
        <w:tc>
          <w:tcPr>
            <w:tcW w:w="927" w:type="dxa"/>
            <w:hideMark/>
          </w:tcPr>
          <w:p w14:paraId="66B2ACE3"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w:t>
            </w:r>
          </w:p>
        </w:tc>
        <w:tc>
          <w:tcPr>
            <w:tcW w:w="927" w:type="dxa"/>
            <w:hideMark/>
          </w:tcPr>
          <w:p w14:paraId="6F9F76A0"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364</w:t>
            </w:r>
          </w:p>
        </w:tc>
        <w:tc>
          <w:tcPr>
            <w:tcW w:w="927" w:type="dxa"/>
            <w:hideMark/>
          </w:tcPr>
          <w:p w14:paraId="5396C31F"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59C864C9"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470</w:t>
            </w:r>
          </w:p>
        </w:tc>
      </w:tr>
      <w:tr w:rsidR="00CA05E1" w:rsidRPr="00CA05E1" w14:paraId="723F0E0E"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69006BDB"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grădinițe</w:t>
            </w:r>
          </w:p>
        </w:tc>
        <w:tc>
          <w:tcPr>
            <w:tcW w:w="927" w:type="dxa"/>
            <w:hideMark/>
          </w:tcPr>
          <w:p w14:paraId="5036A1ED"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42</w:t>
            </w:r>
          </w:p>
        </w:tc>
        <w:tc>
          <w:tcPr>
            <w:tcW w:w="927" w:type="dxa"/>
            <w:hideMark/>
          </w:tcPr>
          <w:p w14:paraId="5AEED41E"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hideMark/>
          </w:tcPr>
          <w:p w14:paraId="174C66A1"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169</w:t>
            </w:r>
          </w:p>
        </w:tc>
        <w:tc>
          <w:tcPr>
            <w:tcW w:w="927" w:type="dxa"/>
            <w:hideMark/>
          </w:tcPr>
          <w:p w14:paraId="6909FF42"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3F927FD6"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215</w:t>
            </w:r>
          </w:p>
        </w:tc>
      </w:tr>
      <w:tr w:rsidR="00CA05E1" w:rsidRPr="00CA05E1" w14:paraId="17B5BA72" w14:textId="77777777" w:rsidTr="00392BF2">
        <w:trPr>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780B1CB4"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Nr. elevi</w:t>
            </w:r>
          </w:p>
        </w:tc>
        <w:tc>
          <w:tcPr>
            <w:tcW w:w="927" w:type="dxa"/>
            <w:hideMark/>
          </w:tcPr>
          <w:p w14:paraId="5D591BB3"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4083</w:t>
            </w:r>
          </w:p>
        </w:tc>
        <w:tc>
          <w:tcPr>
            <w:tcW w:w="927" w:type="dxa"/>
            <w:hideMark/>
          </w:tcPr>
          <w:p w14:paraId="3E889B09"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118</w:t>
            </w:r>
          </w:p>
        </w:tc>
        <w:tc>
          <w:tcPr>
            <w:tcW w:w="927" w:type="dxa"/>
            <w:hideMark/>
          </w:tcPr>
          <w:p w14:paraId="19B08F86"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4496</w:t>
            </w:r>
          </w:p>
        </w:tc>
        <w:tc>
          <w:tcPr>
            <w:tcW w:w="927" w:type="dxa"/>
            <w:hideMark/>
          </w:tcPr>
          <w:p w14:paraId="257EC6B2"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58</w:t>
            </w:r>
          </w:p>
        </w:tc>
        <w:tc>
          <w:tcPr>
            <w:tcW w:w="927" w:type="dxa"/>
            <w:hideMark/>
          </w:tcPr>
          <w:p w14:paraId="0B996B4A"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8755</w:t>
            </w:r>
          </w:p>
        </w:tc>
      </w:tr>
      <w:tr w:rsidR="00CA05E1" w:rsidRPr="00CA05E1" w14:paraId="1F16382A"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31BE629C"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școli gimnaziale</w:t>
            </w:r>
          </w:p>
        </w:tc>
        <w:tc>
          <w:tcPr>
            <w:tcW w:w="927" w:type="dxa"/>
            <w:hideMark/>
          </w:tcPr>
          <w:p w14:paraId="6FD9C12D"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25</w:t>
            </w:r>
          </w:p>
        </w:tc>
        <w:tc>
          <w:tcPr>
            <w:tcW w:w="927" w:type="dxa"/>
            <w:hideMark/>
          </w:tcPr>
          <w:p w14:paraId="0FD4D8A2"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738766EF"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189</w:t>
            </w:r>
          </w:p>
        </w:tc>
        <w:tc>
          <w:tcPr>
            <w:tcW w:w="927" w:type="dxa"/>
            <w:hideMark/>
          </w:tcPr>
          <w:p w14:paraId="2C84E5D9"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0172759A"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214</w:t>
            </w:r>
          </w:p>
        </w:tc>
      </w:tr>
      <w:tr w:rsidR="00CA05E1" w:rsidRPr="00CA05E1" w14:paraId="53CB2431" w14:textId="77777777" w:rsidTr="00392BF2">
        <w:trPr>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327564F9"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Nr. elevi</w:t>
            </w:r>
          </w:p>
        </w:tc>
        <w:tc>
          <w:tcPr>
            <w:tcW w:w="927" w:type="dxa"/>
            <w:hideMark/>
          </w:tcPr>
          <w:p w14:paraId="5CAF6EE6"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11846</w:t>
            </w:r>
          </w:p>
        </w:tc>
        <w:tc>
          <w:tcPr>
            <w:tcW w:w="927" w:type="dxa"/>
            <w:hideMark/>
          </w:tcPr>
          <w:p w14:paraId="513E45DB"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5D0AD20D"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18419</w:t>
            </w:r>
          </w:p>
        </w:tc>
        <w:tc>
          <w:tcPr>
            <w:tcW w:w="927" w:type="dxa"/>
            <w:hideMark/>
          </w:tcPr>
          <w:p w14:paraId="0329215B"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5BF1515C"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30265</w:t>
            </w:r>
          </w:p>
        </w:tc>
      </w:tr>
      <w:tr w:rsidR="00CA05E1" w:rsidRPr="00CA05E1" w14:paraId="58494CDD"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3338609D"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licee, colegii, etc</w:t>
            </w:r>
          </w:p>
        </w:tc>
        <w:tc>
          <w:tcPr>
            <w:tcW w:w="927" w:type="dxa"/>
            <w:hideMark/>
          </w:tcPr>
          <w:p w14:paraId="14DF47B2"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29</w:t>
            </w:r>
          </w:p>
        </w:tc>
        <w:tc>
          <w:tcPr>
            <w:tcW w:w="927" w:type="dxa"/>
            <w:hideMark/>
          </w:tcPr>
          <w:p w14:paraId="54CE3747"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6</w:t>
            </w:r>
          </w:p>
        </w:tc>
        <w:tc>
          <w:tcPr>
            <w:tcW w:w="927" w:type="dxa"/>
            <w:hideMark/>
          </w:tcPr>
          <w:p w14:paraId="062B80CE"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6</w:t>
            </w:r>
          </w:p>
        </w:tc>
        <w:tc>
          <w:tcPr>
            <w:tcW w:w="927" w:type="dxa"/>
            <w:hideMark/>
          </w:tcPr>
          <w:p w14:paraId="4DF9026D"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64DEF426"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41</w:t>
            </w:r>
          </w:p>
        </w:tc>
      </w:tr>
      <w:tr w:rsidR="00CA05E1" w:rsidRPr="00CA05E1" w14:paraId="4DA4D12C" w14:textId="77777777" w:rsidTr="00392BF2">
        <w:trPr>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0F16AC2E"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Nr. elevi</w:t>
            </w:r>
          </w:p>
        </w:tc>
        <w:tc>
          <w:tcPr>
            <w:tcW w:w="927" w:type="dxa"/>
            <w:hideMark/>
          </w:tcPr>
          <w:p w14:paraId="73D817C8"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19696</w:t>
            </w:r>
          </w:p>
        </w:tc>
        <w:tc>
          <w:tcPr>
            <w:tcW w:w="927" w:type="dxa"/>
            <w:hideMark/>
          </w:tcPr>
          <w:p w14:paraId="441540E7"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1355</w:t>
            </w:r>
          </w:p>
        </w:tc>
        <w:tc>
          <w:tcPr>
            <w:tcW w:w="927" w:type="dxa"/>
            <w:hideMark/>
          </w:tcPr>
          <w:p w14:paraId="7E67B176"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1624</w:t>
            </w:r>
          </w:p>
        </w:tc>
        <w:tc>
          <w:tcPr>
            <w:tcW w:w="927" w:type="dxa"/>
            <w:hideMark/>
          </w:tcPr>
          <w:p w14:paraId="6B0FEA02"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5C914F87"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22675</w:t>
            </w:r>
          </w:p>
        </w:tc>
      </w:tr>
      <w:tr w:rsidR="00CA05E1" w:rsidRPr="00CA05E1" w14:paraId="10BB136A" w14:textId="77777777" w:rsidTr="00392BF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084" w:type="dxa"/>
            <w:hideMark/>
          </w:tcPr>
          <w:p w14:paraId="46F96ABD"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 Numărul unităților de învățământ preuniversitar asigurate cu pază</w:t>
            </w:r>
          </w:p>
        </w:tc>
        <w:tc>
          <w:tcPr>
            <w:tcW w:w="927" w:type="dxa"/>
            <w:hideMark/>
          </w:tcPr>
          <w:p w14:paraId="6980A1C2"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70</w:t>
            </w:r>
          </w:p>
        </w:tc>
        <w:tc>
          <w:tcPr>
            <w:tcW w:w="927" w:type="dxa"/>
            <w:hideMark/>
          </w:tcPr>
          <w:p w14:paraId="06CA8C29"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w:t>
            </w:r>
          </w:p>
        </w:tc>
        <w:tc>
          <w:tcPr>
            <w:tcW w:w="927" w:type="dxa"/>
            <w:hideMark/>
          </w:tcPr>
          <w:p w14:paraId="236FBDF7"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35</w:t>
            </w:r>
          </w:p>
        </w:tc>
        <w:tc>
          <w:tcPr>
            <w:tcW w:w="927" w:type="dxa"/>
            <w:hideMark/>
          </w:tcPr>
          <w:p w14:paraId="10D761A2"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31C94078"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112</w:t>
            </w:r>
          </w:p>
        </w:tc>
      </w:tr>
      <w:tr w:rsidR="00CA05E1" w:rsidRPr="00CA05E1" w14:paraId="1600A254" w14:textId="77777777" w:rsidTr="00D43854">
        <w:trPr>
          <w:trHeight w:val="58"/>
        </w:trPr>
        <w:tc>
          <w:tcPr>
            <w:cnfStyle w:val="001000000000" w:firstRow="0" w:lastRow="0" w:firstColumn="1" w:lastColumn="0" w:oddVBand="0" w:evenVBand="0" w:oddHBand="0" w:evenHBand="0" w:firstRowFirstColumn="0" w:firstRowLastColumn="0" w:lastRowFirstColumn="0" w:lastRowLastColumn="0"/>
            <w:tcW w:w="5084" w:type="dxa"/>
            <w:hideMark/>
          </w:tcPr>
          <w:p w14:paraId="73E4787C"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pază proprie</w:t>
            </w:r>
          </w:p>
        </w:tc>
        <w:tc>
          <w:tcPr>
            <w:tcW w:w="927" w:type="dxa"/>
            <w:hideMark/>
          </w:tcPr>
          <w:p w14:paraId="1EEF28FB"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30</w:t>
            </w:r>
          </w:p>
        </w:tc>
        <w:tc>
          <w:tcPr>
            <w:tcW w:w="927" w:type="dxa"/>
            <w:hideMark/>
          </w:tcPr>
          <w:p w14:paraId="5803E971"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291F8019"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23</w:t>
            </w:r>
          </w:p>
        </w:tc>
        <w:tc>
          <w:tcPr>
            <w:tcW w:w="927" w:type="dxa"/>
            <w:hideMark/>
          </w:tcPr>
          <w:p w14:paraId="38821613"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7195AC51"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53</w:t>
            </w:r>
          </w:p>
        </w:tc>
      </w:tr>
      <w:tr w:rsidR="00CA05E1" w:rsidRPr="00CA05E1" w14:paraId="7C0905FF"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31603095" w14:textId="62A2416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pază cu societăți specializate</w:t>
            </w:r>
          </w:p>
        </w:tc>
        <w:tc>
          <w:tcPr>
            <w:tcW w:w="927" w:type="dxa"/>
            <w:hideMark/>
          </w:tcPr>
          <w:p w14:paraId="52348338"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w:t>
            </w:r>
          </w:p>
        </w:tc>
        <w:tc>
          <w:tcPr>
            <w:tcW w:w="927" w:type="dxa"/>
            <w:hideMark/>
          </w:tcPr>
          <w:p w14:paraId="439AD2EF"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w:t>
            </w:r>
          </w:p>
        </w:tc>
        <w:tc>
          <w:tcPr>
            <w:tcW w:w="927" w:type="dxa"/>
            <w:hideMark/>
          </w:tcPr>
          <w:p w14:paraId="259B01A1"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w:t>
            </w:r>
          </w:p>
        </w:tc>
        <w:tc>
          <w:tcPr>
            <w:tcW w:w="927" w:type="dxa"/>
            <w:hideMark/>
          </w:tcPr>
          <w:p w14:paraId="469A390E"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258BB770"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24</w:t>
            </w:r>
          </w:p>
        </w:tc>
      </w:tr>
      <w:tr w:rsidR="00CA05E1" w:rsidRPr="00CA05E1" w14:paraId="22B9F823" w14:textId="77777777" w:rsidTr="00392BF2">
        <w:trPr>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0137FE54"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pază mixtă</w:t>
            </w:r>
          </w:p>
        </w:tc>
        <w:tc>
          <w:tcPr>
            <w:tcW w:w="927" w:type="dxa"/>
            <w:hideMark/>
          </w:tcPr>
          <w:p w14:paraId="5C248533"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27</w:t>
            </w:r>
          </w:p>
        </w:tc>
        <w:tc>
          <w:tcPr>
            <w:tcW w:w="927" w:type="dxa"/>
            <w:hideMark/>
          </w:tcPr>
          <w:p w14:paraId="0016E793"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hideMark/>
          </w:tcPr>
          <w:p w14:paraId="09BE9C84"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w:t>
            </w:r>
          </w:p>
        </w:tc>
        <w:tc>
          <w:tcPr>
            <w:tcW w:w="927" w:type="dxa"/>
            <w:hideMark/>
          </w:tcPr>
          <w:p w14:paraId="70872A93"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0C7940DC"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35</w:t>
            </w:r>
          </w:p>
        </w:tc>
      </w:tr>
      <w:tr w:rsidR="00CA05E1" w:rsidRPr="00CA05E1" w14:paraId="743DCBB3" w14:textId="77777777" w:rsidTr="00392BF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084" w:type="dxa"/>
            <w:hideMark/>
          </w:tcPr>
          <w:p w14:paraId="537123BE"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 Numărul unităților de învățământ care nu au niciun fel de pază</w:t>
            </w:r>
          </w:p>
        </w:tc>
        <w:tc>
          <w:tcPr>
            <w:tcW w:w="927" w:type="dxa"/>
            <w:hideMark/>
          </w:tcPr>
          <w:p w14:paraId="3674FF60"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w:t>
            </w:r>
          </w:p>
        </w:tc>
        <w:tc>
          <w:tcPr>
            <w:tcW w:w="927" w:type="dxa"/>
            <w:hideMark/>
          </w:tcPr>
          <w:p w14:paraId="4175C710"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5E628BB3"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153</w:t>
            </w:r>
          </w:p>
        </w:tc>
        <w:tc>
          <w:tcPr>
            <w:tcW w:w="927" w:type="dxa"/>
            <w:hideMark/>
          </w:tcPr>
          <w:p w14:paraId="05963888"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0</w:t>
            </w:r>
          </w:p>
        </w:tc>
        <w:tc>
          <w:tcPr>
            <w:tcW w:w="927" w:type="dxa"/>
            <w:hideMark/>
          </w:tcPr>
          <w:p w14:paraId="6F037F76"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157</w:t>
            </w:r>
          </w:p>
        </w:tc>
      </w:tr>
      <w:tr w:rsidR="00CA05E1" w:rsidRPr="00CA05E1" w14:paraId="28B57DE3" w14:textId="77777777" w:rsidTr="00392BF2">
        <w:trPr>
          <w:trHeight w:val="563"/>
        </w:trPr>
        <w:tc>
          <w:tcPr>
            <w:cnfStyle w:val="001000000000" w:firstRow="0" w:lastRow="0" w:firstColumn="1" w:lastColumn="0" w:oddVBand="0" w:evenVBand="0" w:oddHBand="0" w:evenHBand="0" w:firstRowFirstColumn="0" w:firstRowLastColumn="0" w:lastRowFirstColumn="0" w:lastRowLastColumn="0"/>
            <w:tcW w:w="5084" w:type="dxa"/>
            <w:hideMark/>
          </w:tcPr>
          <w:p w14:paraId="01BC795C"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 Numărul unităților de învățământ preuniversitar dotate cu sisteme de supraveghere video</w:t>
            </w:r>
          </w:p>
        </w:tc>
        <w:tc>
          <w:tcPr>
            <w:tcW w:w="927" w:type="dxa"/>
            <w:hideMark/>
          </w:tcPr>
          <w:p w14:paraId="36885E1E"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94</w:t>
            </w:r>
          </w:p>
        </w:tc>
        <w:tc>
          <w:tcPr>
            <w:tcW w:w="927" w:type="dxa"/>
            <w:hideMark/>
          </w:tcPr>
          <w:p w14:paraId="288F785F"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w:t>
            </w:r>
          </w:p>
        </w:tc>
        <w:tc>
          <w:tcPr>
            <w:tcW w:w="927" w:type="dxa"/>
            <w:hideMark/>
          </w:tcPr>
          <w:p w14:paraId="2309AC54"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349</w:t>
            </w:r>
          </w:p>
        </w:tc>
        <w:tc>
          <w:tcPr>
            <w:tcW w:w="927" w:type="dxa"/>
            <w:hideMark/>
          </w:tcPr>
          <w:p w14:paraId="4524E7DC"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33DFB87E"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453</w:t>
            </w:r>
          </w:p>
        </w:tc>
      </w:tr>
      <w:tr w:rsidR="00CA05E1" w:rsidRPr="00CA05E1" w14:paraId="2520D896"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55AB2536"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în interior (exclusiv)</w:t>
            </w:r>
          </w:p>
        </w:tc>
        <w:tc>
          <w:tcPr>
            <w:tcW w:w="927" w:type="dxa"/>
            <w:hideMark/>
          </w:tcPr>
          <w:p w14:paraId="21BF67DA"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27</w:t>
            </w:r>
          </w:p>
        </w:tc>
        <w:tc>
          <w:tcPr>
            <w:tcW w:w="927" w:type="dxa"/>
            <w:hideMark/>
          </w:tcPr>
          <w:p w14:paraId="46FFEADD"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hideMark/>
          </w:tcPr>
          <w:p w14:paraId="62E203DD"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76</w:t>
            </w:r>
          </w:p>
        </w:tc>
        <w:tc>
          <w:tcPr>
            <w:tcW w:w="927" w:type="dxa"/>
            <w:hideMark/>
          </w:tcPr>
          <w:p w14:paraId="13BB1E7D"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w:t>
            </w:r>
          </w:p>
        </w:tc>
        <w:tc>
          <w:tcPr>
            <w:tcW w:w="927" w:type="dxa"/>
            <w:hideMark/>
          </w:tcPr>
          <w:p w14:paraId="0C8D55CA"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106</w:t>
            </w:r>
          </w:p>
        </w:tc>
      </w:tr>
      <w:tr w:rsidR="00CA05E1" w:rsidRPr="00CA05E1" w14:paraId="36D2804D" w14:textId="77777777" w:rsidTr="00392BF2">
        <w:trPr>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7821C0CA"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în exterior (exclusiv)</w:t>
            </w:r>
          </w:p>
        </w:tc>
        <w:tc>
          <w:tcPr>
            <w:tcW w:w="927" w:type="dxa"/>
            <w:hideMark/>
          </w:tcPr>
          <w:p w14:paraId="41EDFE78"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w:t>
            </w:r>
          </w:p>
        </w:tc>
        <w:tc>
          <w:tcPr>
            <w:tcW w:w="927" w:type="dxa"/>
            <w:hideMark/>
          </w:tcPr>
          <w:p w14:paraId="62480973"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hideMark/>
          </w:tcPr>
          <w:p w14:paraId="009F620A"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112</w:t>
            </w:r>
          </w:p>
        </w:tc>
        <w:tc>
          <w:tcPr>
            <w:tcW w:w="927" w:type="dxa"/>
            <w:hideMark/>
          </w:tcPr>
          <w:p w14:paraId="7D80C443"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w:t>
            </w:r>
          </w:p>
        </w:tc>
        <w:tc>
          <w:tcPr>
            <w:tcW w:w="927" w:type="dxa"/>
            <w:hideMark/>
          </w:tcPr>
          <w:p w14:paraId="4FF64C1B"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121</w:t>
            </w:r>
          </w:p>
        </w:tc>
      </w:tr>
      <w:tr w:rsidR="00CA05E1" w:rsidRPr="00CA05E1" w14:paraId="2F8DDDD8"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4490D14E"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 xml:space="preserve">   - interior și exterior</w:t>
            </w:r>
          </w:p>
        </w:tc>
        <w:tc>
          <w:tcPr>
            <w:tcW w:w="927" w:type="dxa"/>
            <w:hideMark/>
          </w:tcPr>
          <w:p w14:paraId="02BA742F"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60</w:t>
            </w:r>
          </w:p>
        </w:tc>
        <w:tc>
          <w:tcPr>
            <w:tcW w:w="927" w:type="dxa"/>
            <w:hideMark/>
          </w:tcPr>
          <w:p w14:paraId="4607D031"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w:t>
            </w:r>
          </w:p>
        </w:tc>
        <w:tc>
          <w:tcPr>
            <w:tcW w:w="927" w:type="dxa"/>
            <w:hideMark/>
          </w:tcPr>
          <w:p w14:paraId="34CACC95"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161</w:t>
            </w:r>
          </w:p>
        </w:tc>
        <w:tc>
          <w:tcPr>
            <w:tcW w:w="927" w:type="dxa"/>
            <w:hideMark/>
          </w:tcPr>
          <w:p w14:paraId="6317465F"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0EF386FA"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226</w:t>
            </w:r>
          </w:p>
        </w:tc>
      </w:tr>
      <w:tr w:rsidR="00CA05E1" w:rsidRPr="00CA05E1" w14:paraId="117B3352" w14:textId="77777777" w:rsidTr="00392BF2">
        <w:trPr>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708463B5"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 Numărul de școli cu plan de siguranță al școlii</w:t>
            </w:r>
          </w:p>
        </w:tc>
        <w:tc>
          <w:tcPr>
            <w:tcW w:w="927" w:type="dxa"/>
            <w:hideMark/>
          </w:tcPr>
          <w:p w14:paraId="21F21875"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76</w:t>
            </w:r>
          </w:p>
        </w:tc>
        <w:tc>
          <w:tcPr>
            <w:tcW w:w="927" w:type="dxa"/>
            <w:hideMark/>
          </w:tcPr>
          <w:p w14:paraId="5FA1042A"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hideMark/>
          </w:tcPr>
          <w:p w14:paraId="3F2999EC"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151</w:t>
            </w:r>
          </w:p>
        </w:tc>
        <w:tc>
          <w:tcPr>
            <w:tcW w:w="927" w:type="dxa"/>
            <w:hideMark/>
          </w:tcPr>
          <w:p w14:paraId="3A02C455"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1732C34E"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229</w:t>
            </w:r>
          </w:p>
        </w:tc>
      </w:tr>
      <w:tr w:rsidR="00CA05E1" w:rsidRPr="00CA05E1" w14:paraId="3612A429"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3E6C9C2B"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6. Numărul de școli cu plan de pază aprobat de poliție</w:t>
            </w:r>
          </w:p>
        </w:tc>
        <w:tc>
          <w:tcPr>
            <w:tcW w:w="927" w:type="dxa"/>
            <w:hideMark/>
          </w:tcPr>
          <w:p w14:paraId="67AFED1E"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76</w:t>
            </w:r>
          </w:p>
        </w:tc>
        <w:tc>
          <w:tcPr>
            <w:tcW w:w="927" w:type="dxa"/>
            <w:hideMark/>
          </w:tcPr>
          <w:p w14:paraId="63288D62"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hideMark/>
          </w:tcPr>
          <w:p w14:paraId="25C4E19D"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151</w:t>
            </w:r>
          </w:p>
        </w:tc>
        <w:tc>
          <w:tcPr>
            <w:tcW w:w="927" w:type="dxa"/>
            <w:hideMark/>
          </w:tcPr>
          <w:p w14:paraId="0D1004ED"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3A99B71D"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229</w:t>
            </w:r>
          </w:p>
        </w:tc>
      </w:tr>
      <w:tr w:rsidR="00CA05E1" w:rsidRPr="00CA05E1" w14:paraId="0C73D09D" w14:textId="77777777" w:rsidTr="00392BF2">
        <w:trPr>
          <w:trHeight w:val="563"/>
        </w:trPr>
        <w:tc>
          <w:tcPr>
            <w:cnfStyle w:val="001000000000" w:firstRow="0" w:lastRow="0" w:firstColumn="1" w:lastColumn="0" w:oddVBand="0" w:evenVBand="0" w:oddHBand="0" w:evenHBand="0" w:firstRowFirstColumn="0" w:firstRowLastColumn="0" w:lastRowFirstColumn="0" w:lastRowLastColumn="0"/>
            <w:tcW w:w="5084" w:type="dxa"/>
            <w:hideMark/>
          </w:tcPr>
          <w:p w14:paraId="04307D75"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 Numărul de școli care au încheiat acorduri de cooperare privind siguranța școlară</w:t>
            </w:r>
          </w:p>
        </w:tc>
        <w:tc>
          <w:tcPr>
            <w:tcW w:w="927" w:type="dxa"/>
            <w:hideMark/>
          </w:tcPr>
          <w:p w14:paraId="5349ACB2"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78</w:t>
            </w:r>
          </w:p>
        </w:tc>
        <w:tc>
          <w:tcPr>
            <w:tcW w:w="927" w:type="dxa"/>
            <w:hideMark/>
          </w:tcPr>
          <w:p w14:paraId="4C731589"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hideMark/>
          </w:tcPr>
          <w:p w14:paraId="760DFFAF"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146</w:t>
            </w:r>
          </w:p>
        </w:tc>
        <w:tc>
          <w:tcPr>
            <w:tcW w:w="927" w:type="dxa"/>
            <w:hideMark/>
          </w:tcPr>
          <w:p w14:paraId="1216D164"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106BA3B3"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228</w:t>
            </w:r>
          </w:p>
        </w:tc>
      </w:tr>
      <w:tr w:rsidR="00CA05E1" w:rsidRPr="00CA05E1" w14:paraId="4509A740" w14:textId="77777777" w:rsidTr="00392BF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84" w:type="dxa"/>
            <w:hideMark/>
          </w:tcPr>
          <w:p w14:paraId="5216CE8E"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8. Numărul de școli cu registre ale incidentelor</w:t>
            </w:r>
          </w:p>
        </w:tc>
        <w:tc>
          <w:tcPr>
            <w:tcW w:w="927" w:type="dxa"/>
            <w:hideMark/>
          </w:tcPr>
          <w:p w14:paraId="4FFF0E47"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96</w:t>
            </w:r>
          </w:p>
        </w:tc>
        <w:tc>
          <w:tcPr>
            <w:tcW w:w="927" w:type="dxa"/>
            <w:hideMark/>
          </w:tcPr>
          <w:p w14:paraId="06D39AD4"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w:t>
            </w:r>
          </w:p>
        </w:tc>
        <w:tc>
          <w:tcPr>
            <w:tcW w:w="927" w:type="dxa"/>
            <w:hideMark/>
          </w:tcPr>
          <w:p w14:paraId="7EE7731B"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364</w:t>
            </w:r>
          </w:p>
        </w:tc>
        <w:tc>
          <w:tcPr>
            <w:tcW w:w="927" w:type="dxa"/>
            <w:hideMark/>
          </w:tcPr>
          <w:p w14:paraId="1037C693"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46C9C14E"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470</w:t>
            </w:r>
          </w:p>
        </w:tc>
      </w:tr>
      <w:tr w:rsidR="00CA05E1" w:rsidRPr="00CA05E1" w14:paraId="14E17406" w14:textId="77777777" w:rsidTr="00392BF2">
        <w:trPr>
          <w:trHeight w:val="563"/>
        </w:trPr>
        <w:tc>
          <w:tcPr>
            <w:cnfStyle w:val="001000000000" w:firstRow="0" w:lastRow="0" w:firstColumn="1" w:lastColumn="0" w:oddVBand="0" w:evenVBand="0" w:oddHBand="0" w:evenHBand="0" w:firstRowFirstColumn="0" w:firstRowLastColumn="0" w:lastRowFirstColumn="0" w:lastRowLastColumn="0"/>
            <w:tcW w:w="5084" w:type="dxa"/>
            <w:hideMark/>
          </w:tcPr>
          <w:p w14:paraId="1E621AE4"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 Numărul de unități de învățământ care nu au gard împrejmuitor</w:t>
            </w:r>
          </w:p>
        </w:tc>
        <w:tc>
          <w:tcPr>
            <w:tcW w:w="927" w:type="dxa"/>
            <w:hideMark/>
          </w:tcPr>
          <w:p w14:paraId="34AE7219"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hideMark/>
          </w:tcPr>
          <w:p w14:paraId="235BF7AF"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hideMark/>
          </w:tcPr>
          <w:p w14:paraId="1A39BCCF"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w:t>
            </w:r>
          </w:p>
        </w:tc>
        <w:tc>
          <w:tcPr>
            <w:tcW w:w="927" w:type="dxa"/>
            <w:hideMark/>
          </w:tcPr>
          <w:p w14:paraId="340D0893"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730EABCB"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w:t>
            </w:r>
          </w:p>
        </w:tc>
      </w:tr>
      <w:tr w:rsidR="00CA05E1" w:rsidRPr="00CA05E1" w14:paraId="51299E06" w14:textId="77777777" w:rsidTr="00392BF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5084" w:type="dxa"/>
            <w:hideMark/>
          </w:tcPr>
          <w:p w14:paraId="282CC599"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10. Numărul de unități de învățământ amplasate într-o zonă iluminată necorespunzător</w:t>
            </w:r>
          </w:p>
        </w:tc>
        <w:tc>
          <w:tcPr>
            <w:tcW w:w="927" w:type="dxa"/>
            <w:hideMark/>
          </w:tcPr>
          <w:p w14:paraId="58A559FE"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5A7A5630"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22496560"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25</w:t>
            </w:r>
          </w:p>
        </w:tc>
        <w:tc>
          <w:tcPr>
            <w:tcW w:w="927" w:type="dxa"/>
            <w:hideMark/>
          </w:tcPr>
          <w:p w14:paraId="74C2E9F7"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74969D9E"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26</w:t>
            </w:r>
          </w:p>
        </w:tc>
      </w:tr>
      <w:tr w:rsidR="00CA05E1" w:rsidRPr="00CA05E1" w14:paraId="27B4DF6B" w14:textId="77777777" w:rsidTr="00392BF2">
        <w:trPr>
          <w:trHeight w:val="563"/>
        </w:trPr>
        <w:tc>
          <w:tcPr>
            <w:cnfStyle w:val="001000000000" w:firstRow="0" w:lastRow="0" w:firstColumn="1" w:lastColumn="0" w:oddVBand="0" w:evenVBand="0" w:oddHBand="0" w:evenHBand="0" w:firstRowFirstColumn="0" w:firstRowLastColumn="0" w:lastRowFirstColumn="0" w:lastRowLastColumn="0"/>
            <w:tcW w:w="5084" w:type="dxa"/>
            <w:hideMark/>
          </w:tcPr>
          <w:p w14:paraId="44A02E1C"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 Numărul de unități de învățământ amplasate într-o zonă periferică/izolată</w:t>
            </w:r>
          </w:p>
        </w:tc>
        <w:tc>
          <w:tcPr>
            <w:tcW w:w="927" w:type="dxa"/>
            <w:hideMark/>
          </w:tcPr>
          <w:p w14:paraId="5015D185"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w:t>
            </w:r>
          </w:p>
        </w:tc>
        <w:tc>
          <w:tcPr>
            <w:tcW w:w="927" w:type="dxa"/>
            <w:hideMark/>
          </w:tcPr>
          <w:p w14:paraId="7013C3FD"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4152B799"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w:t>
            </w:r>
          </w:p>
        </w:tc>
        <w:tc>
          <w:tcPr>
            <w:tcW w:w="927" w:type="dxa"/>
            <w:hideMark/>
          </w:tcPr>
          <w:p w14:paraId="1D5A37A2"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29150D88"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25</w:t>
            </w:r>
          </w:p>
        </w:tc>
      </w:tr>
      <w:tr w:rsidR="00CA05E1" w:rsidRPr="00CA05E1" w14:paraId="26A1DEF4" w14:textId="77777777" w:rsidTr="00392BF2">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084" w:type="dxa"/>
            <w:hideMark/>
          </w:tcPr>
          <w:p w14:paraId="60EBCA82"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 Numărul de clădiri ale unităților de învățământ (în care își desfășoară activitatea școlară) care au autorizații de securitate la incendii</w:t>
            </w:r>
          </w:p>
        </w:tc>
        <w:tc>
          <w:tcPr>
            <w:tcW w:w="927" w:type="dxa"/>
            <w:hideMark/>
          </w:tcPr>
          <w:p w14:paraId="50C4D7BC"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43</w:t>
            </w:r>
          </w:p>
        </w:tc>
        <w:tc>
          <w:tcPr>
            <w:tcW w:w="927" w:type="dxa"/>
            <w:hideMark/>
          </w:tcPr>
          <w:p w14:paraId="2A952077"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hideMark/>
          </w:tcPr>
          <w:p w14:paraId="360B2E8D"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100</w:t>
            </w:r>
          </w:p>
        </w:tc>
        <w:tc>
          <w:tcPr>
            <w:tcW w:w="927" w:type="dxa"/>
            <w:hideMark/>
          </w:tcPr>
          <w:p w14:paraId="6605AF56"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03246776"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146</w:t>
            </w:r>
          </w:p>
        </w:tc>
      </w:tr>
      <w:tr w:rsidR="00CA05E1" w:rsidRPr="00CA05E1" w14:paraId="719A26D4" w14:textId="77777777" w:rsidTr="00392BF2">
        <w:trPr>
          <w:trHeight w:val="838"/>
        </w:trPr>
        <w:tc>
          <w:tcPr>
            <w:cnfStyle w:val="001000000000" w:firstRow="0" w:lastRow="0" w:firstColumn="1" w:lastColumn="0" w:oddVBand="0" w:evenVBand="0" w:oddHBand="0" w:evenHBand="0" w:firstRowFirstColumn="0" w:firstRowLastColumn="0" w:lastRowFirstColumn="0" w:lastRowLastColumn="0"/>
            <w:tcW w:w="5084" w:type="dxa"/>
            <w:hideMark/>
          </w:tcPr>
          <w:p w14:paraId="2AF2FC41"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 Numărul de clădiri ale unităților de învățământ (în care își desfășoară activitatea școlară) care funcționează fără deținerea autorizației de securitate la incendiu</w:t>
            </w:r>
          </w:p>
        </w:tc>
        <w:tc>
          <w:tcPr>
            <w:tcW w:w="927" w:type="dxa"/>
            <w:hideMark/>
          </w:tcPr>
          <w:p w14:paraId="46C40A47"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35</w:t>
            </w:r>
          </w:p>
        </w:tc>
        <w:tc>
          <w:tcPr>
            <w:tcW w:w="927" w:type="dxa"/>
            <w:hideMark/>
          </w:tcPr>
          <w:p w14:paraId="69CB1644"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2F220BB1"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84</w:t>
            </w:r>
          </w:p>
        </w:tc>
        <w:tc>
          <w:tcPr>
            <w:tcW w:w="927" w:type="dxa"/>
            <w:hideMark/>
          </w:tcPr>
          <w:p w14:paraId="482748BC"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261E406C"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119</w:t>
            </w:r>
          </w:p>
        </w:tc>
      </w:tr>
      <w:tr w:rsidR="00CA05E1" w:rsidRPr="00CA05E1" w14:paraId="261559C2" w14:textId="77777777" w:rsidTr="00392BF2">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084" w:type="dxa"/>
            <w:hideMark/>
          </w:tcPr>
          <w:p w14:paraId="41D08AAD"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 Numărul de clădiri ale unităților de învățământ (în care își desfășoară activitatea școlară) care sunt echipate cu hidranți interiori/exteriori de incendiu</w:t>
            </w:r>
          </w:p>
        </w:tc>
        <w:tc>
          <w:tcPr>
            <w:tcW w:w="927" w:type="dxa"/>
            <w:hideMark/>
          </w:tcPr>
          <w:p w14:paraId="7864EBD5"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hideMark/>
          </w:tcPr>
          <w:p w14:paraId="52B8342D"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7FB68E77"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19846F8E"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08B86C09"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r>
      <w:tr w:rsidR="00CA05E1" w:rsidRPr="00CA05E1" w14:paraId="10886B9F" w14:textId="77777777" w:rsidTr="00392BF2">
        <w:trPr>
          <w:trHeight w:val="838"/>
        </w:trPr>
        <w:tc>
          <w:tcPr>
            <w:cnfStyle w:val="001000000000" w:firstRow="0" w:lastRow="0" w:firstColumn="1" w:lastColumn="0" w:oddVBand="0" w:evenVBand="0" w:oddHBand="0" w:evenHBand="0" w:firstRowFirstColumn="0" w:firstRowLastColumn="0" w:lastRowFirstColumn="0" w:lastRowLastColumn="0"/>
            <w:tcW w:w="5084" w:type="dxa"/>
            <w:hideMark/>
          </w:tcPr>
          <w:p w14:paraId="1C211BB4"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lastRenderedPageBreak/>
              <w:t>15. Numărul de clădiri ale unităților de învățământ (în care își desfășoară activitatea școlară) care sunt echipate cu instalații de detectare, semnalizare și alarmare</w:t>
            </w:r>
          </w:p>
        </w:tc>
        <w:tc>
          <w:tcPr>
            <w:tcW w:w="927" w:type="dxa"/>
            <w:hideMark/>
          </w:tcPr>
          <w:p w14:paraId="3D309305"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41</w:t>
            </w:r>
          </w:p>
        </w:tc>
        <w:tc>
          <w:tcPr>
            <w:tcW w:w="927" w:type="dxa"/>
            <w:hideMark/>
          </w:tcPr>
          <w:p w14:paraId="0B84FD5D"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2</w:t>
            </w:r>
          </w:p>
        </w:tc>
        <w:tc>
          <w:tcPr>
            <w:tcW w:w="927" w:type="dxa"/>
            <w:hideMark/>
          </w:tcPr>
          <w:p w14:paraId="07F88466"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52</w:t>
            </w:r>
          </w:p>
        </w:tc>
        <w:tc>
          <w:tcPr>
            <w:tcW w:w="927" w:type="dxa"/>
            <w:hideMark/>
          </w:tcPr>
          <w:p w14:paraId="63FBE597"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51A3B5F5"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95</w:t>
            </w:r>
          </w:p>
        </w:tc>
      </w:tr>
      <w:tr w:rsidR="00CA05E1" w:rsidRPr="00CA05E1" w14:paraId="2770E9AD" w14:textId="77777777" w:rsidTr="00392BF2">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084" w:type="dxa"/>
            <w:hideMark/>
          </w:tcPr>
          <w:p w14:paraId="5C9570A7"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 Numărul de clădiri ale unităților de învățământ (în care se desfășoară activitatea școlară) care au asigurat iluminat de securitate pentru evacuare</w:t>
            </w:r>
          </w:p>
        </w:tc>
        <w:tc>
          <w:tcPr>
            <w:tcW w:w="927" w:type="dxa"/>
            <w:hideMark/>
          </w:tcPr>
          <w:p w14:paraId="6C0F91DA"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43</w:t>
            </w:r>
          </w:p>
        </w:tc>
        <w:tc>
          <w:tcPr>
            <w:tcW w:w="927" w:type="dxa"/>
            <w:hideMark/>
          </w:tcPr>
          <w:p w14:paraId="2C5B5A92"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w:t>
            </w:r>
          </w:p>
        </w:tc>
        <w:tc>
          <w:tcPr>
            <w:tcW w:w="927" w:type="dxa"/>
            <w:hideMark/>
          </w:tcPr>
          <w:p w14:paraId="47AE6EFA"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100</w:t>
            </w:r>
          </w:p>
        </w:tc>
        <w:tc>
          <w:tcPr>
            <w:tcW w:w="927" w:type="dxa"/>
            <w:hideMark/>
          </w:tcPr>
          <w:p w14:paraId="09E441CB"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14BCBB7A"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146</w:t>
            </w:r>
          </w:p>
        </w:tc>
      </w:tr>
      <w:tr w:rsidR="00CA05E1" w:rsidRPr="00CA05E1" w14:paraId="1ABD4272" w14:textId="77777777" w:rsidTr="00392BF2">
        <w:trPr>
          <w:trHeight w:val="838"/>
        </w:trPr>
        <w:tc>
          <w:tcPr>
            <w:cnfStyle w:val="001000000000" w:firstRow="0" w:lastRow="0" w:firstColumn="1" w:lastColumn="0" w:oddVBand="0" w:evenVBand="0" w:oddHBand="0" w:evenHBand="0" w:firstRowFirstColumn="0" w:firstRowLastColumn="0" w:lastRowFirstColumn="0" w:lastRowLastColumn="0"/>
            <w:tcW w:w="5084" w:type="dxa"/>
            <w:hideMark/>
          </w:tcPr>
          <w:p w14:paraId="31C147B9"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16.1. Numărul unităților de alimentație publică amplasate în imediata vecinătate a unităților școlare, care cad sub incidența H.G. nr. 128/1994</w:t>
            </w:r>
          </w:p>
        </w:tc>
        <w:tc>
          <w:tcPr>
            <w:tcW w:w="927" w:type="dxa"/>
            <w:hideMark/>
          </w:tcPr>
          <w:p w14:paraId="5EE94EAF"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37</w:t>
            </w:r>
          </w:p>
        </w:tc>
        <w:tc>
          <w:tcPr>
            <w:tcW w:w="927" w:type="dxa"/>
            <w:hideMark/>
          </w:tcPr>
          <w:p w14:paraId="377C7E8B"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3E0F74B6"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125</w:t>
            </w:r>
          </w:p>
        </w:tc>
        <w:tc>
          <w:tcPr>
            <w:tcW w:w="927" w:type="dxa"/>
            <w:hideMark/>
          </w:tcPr>
          <w:p w14:paraId="71FD3844" w14:textId="77777777" w:rsidR="00CA05E1" w:rsidRPr="00CA05E1" w:rsidRDefault="00CA05E1" w:rsidP="00CA0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1A6473DA" w14:textId="77777777" w:rsidR="00CA05E1" w:rsidRPr="00CA05E1" w:rsidRDefault="00CA05E1" w:rsidP="00CA05E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163</w:t>
            </w:r>
          </w:p>
        </w:tc>
      </w:tr>
      <w:tr w:rsidR="00CA05E1" w:rsidRPr="00CA05E1" w14:paraId="6397BAFC" w14:textId="77777777" w:rsidTr="00392BF2">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084" w:type="dxa"/>
            <w:hideMark/>
          </w:tcPr>
          <w:p w14:paraId="69AAD77E" w14:textId="77777777" w:rsidR="00CA05E1" w:rsidRPr="00CA05E1" w:rsidRDefault="00CA05E1" w:rsidP="00CA05E1">
            <w:pPr>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17. Numărul de informări adresate instituțiilor cu atribuții specifice privind siguranța școlară (consiliul județean, primărie etc.)</w:t>
            </w:r>
          </w:p>
        </w:tc>
        <w:tc>
          <w:tcPr>
            <w:tcW w:w="927" w:type="dxa"/>
            <w:hideMark/>
          </w:tcPr>
          <w:p w14:paraId="5A19F2EF"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w:t>
            </w:r>
          </w:p>
        </w:tc>
        <w:tc>
          <w:tcPr>
            <w:tcW w:w="927" w:type="dxa"/>
            <w:hideMark/>
          </w:tcPr>
          <w:p w14:paraId="3089A5D3"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2BAB51D1"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12</w:t>
            </w:r>
          </w:p>
        </w:tc>
        <w:tc>
          <w:tcPr>
            <w:tcW w:w="927" w:type="dxa"/>
            <w:hideMark/>
          </w:tcPr>
          <w:p w14:paraId="666E814F" w14:textId="77777777" w:rsidR="00CA05E1" w:rsidRPr="00CA05E1" w:rsidRDefault="00CA05E1" w:rsidP="00CA0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w:t>
            </w:r>
          </w:p>
        </w:tc>
        <w:tc>
          <w:tcPr>
            <w:tcW w:w="927" w:type="dxa"/>
            <w:hideMark/>
          </w:tcPr>
          <w:p w14:paraId="3863B15B" w14:textId="77777777" w:rsidR="00CA05E1" w:rsidRPr="00CA05E1" w:rsidRDefault="00CA05E1" w:rsidP="00CA05E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ro-RO"/>
              </w:rPr>
            </w:pPr>
            <w:r w:rsidRPr="00CA05E1">
              <w:rPr>
                <w:rFonts w:ascii="Times New Roman" w:eastAsia="Times New Roman" w:hAnsi="Times New Roman" w:cs="Times New Roman"/>
                <w:color w:val="000000"/>
                <w:lang w:eastAsia="ro-RO"/>
              </w:rPr>
              <w:t>13</w:t>
            </w:r>
          </w:p>
        </w:tc>
      </w:tr>
    </w:tbl>
    <w:p w14:paraId="5E016792" w14:textId="7925FEF1" w:rsidR="006665A5" w:rsidRDefault="006665A5" w:rsidP="00FA6D9C">
      <w:pPr>
        <w:jc w:val="both"/>
        <w:rPr>
          <w:rFonts w:ascii="Times New Roman" w:hAnsi="Times New Roman" w:cs="Times New Roman"/>
          <w:sz w:val="24"/>
          <w:szCs w:val="24"/>
        </w:rPr>
      </w:pPr>
    </w:p>
    <w:p w14:paraId="5E7993BF" w14:textId="77777777" w:rsidR="00CA05E1" w:rsidRDefault="00CA05E1" w:rsidP="00FA6D9C">
      <w:pPr>
        <w:jc w:val="both"/>
        <w:rPr>
          <w:rFonts w:ascii="Times New Roman" w:hAnsi="Times New Roman" w:cs="Times New Roman"/>
          <w:sz w:val="24"/>
          <w:szCs w:val="24"/>
        </w:rPr>
      </w:pPr>
    </w:p>
    <w:tbl>
      <w:tblPr>
        <w:tblStyle w:val="PlainTable2"/>
        <w:tblW w:w="9609" w:type="dxa"/>
        <w:tblLayout w:type="fixed"/>
        <w:tblLook w:val="04A0" w:firstRow="1" w:lastRow="0" w:firstColumn="1" w:lastColumn="0" w:noHBand="0" w:noVBand="1"/>
      </w:tblPr>
      <w:tblGrid>
        <w:gridCol w:w="6631"/>
        <w:gridCol w:w="1276"/>
        <w:gridCol w:w="850"/>
        <w:gridCol w:w="852"/>
      </w:tblGrid>
      <w:tr w:rsidR="005B77D4" w:rsidRPr="005B77D4" w14:paraId="60CFAB0B" w14:textId="77777777" w:rsidTr="002C2EE2">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609" w:type="dxa"/>
            <w:gridSpan w:val="4"/>
            <w:noWrap/>
            <w:hideMark/>
          </w:tcPr>
          <w:p w14:paraId="272B5753" w14:textId="77777777" w:rsidR="007171B9" w:rsidRDefault="007171B9" w:rsidP="00753843">
            <w:pPr>
              <w:ind w:right="-80"/>
              <w:jc w:val="right"/>
              <w:rPr>
                <w:rFonts w:ascii="Times New Roman" w:hAnsi="Times New Roman" w:cs="Times New Roman"/>
                <w:b w:val="0"/>
                <w:bCs w:val="0"/>
                <w:spacing w:val="-2"/>
                <w:sz w:val="26"/>
                <w:szCs w:val="26"/>
                <w:shd w:val="clear" w:color="auto" w:fill="DEEAF6"/>
              </w:rPr>
            </w:pPr>
          </w:p>
          <w:p w14:paraId="3DDAF282" w14:textId="0017ABED" w:rsidR="005B77D4" w:rsidRPr="005B77D4" w:rsidRDefault="005B77D4" w:rsidP="00753843">
            <w:pPr>
              <w:ind w:right="-80"/>
              <w:jc w:val="right"/>
              <w:rPr>
                <w:rFonts w:ascii="Times New Roman" w:hAnsi="Times New Roman" w:cs="Times New Roman"/>
                <w:spacing w:val="-2"/>
                <w:sz w:val="26"/>
                <w:szCs w:val="26"/>
                <w:shd w:val="clear" w:color="auto" w:fill="DEEAF6"/>
              </w:rPr>
            </w:pPr>
            <w:r w:rsidRPr="005B77D4">
              <w:rPr>
                <w:rFonts w:ascii="Times New Roman" w:hAnsi="Times New Roman" w:cs="Times New Roman"/>
                <w:spacing w:val="-2"/>
                <w:sz w:val="26"/>
                <w:szCs w:val="26"/>
                <w:shd w:val="clear" w:color="auto" w:fill="DEEAF6"/>
              </w:rPr>
              <w:t>Anexa nr. 2 la PNCA nr. 112708 din 20.08.2020</w:t>
            </w:r>
          </w:p>
          <w:p w14:paraId="655E39B9" w14:textId="77777777" w:rsidR="005B77D4" w:rsidRDefault="005B77D4" w:rsidP="00753843">
            <w:pPr>
              <w:jc w:val="center"/>
              <w:rPr>
                <w:rFonts w:ascii="Times New Roman" w:hAnsi="Times New Roman" w:cs="Times New Roman"/>
                <w:b w:val="0"/>
                <w:bCs w:val="0"/>
                <w:color w:val="000000"/>
                <w:sz w:val="24"/>
                <w:szCs w:val="24"/>
                <w:highlight w:val="lightGray"/>
                <w:lang w:val="en-US"/>
              </w:rPr>
            </w:pPr>
            <w:r w:rsidRPr="005B77D4">
              <w:rPr>
                <w:rFonts w:ascii="Times New Roman" w:hAnsi="Times New Roman" w:cs="Times New Roman"/>
                <w:color w:val="000000"/>
                <w:sz w:val="24"/>
                <w:szCs w:val="24"/>
                <w:highlight w:val="lightGray"/>
                <w:lang w:val="en-US"/>
              </w:rPr>
              <w:t>GRILA NR. 1*</w:t>
            </w:r>
          </w:p>
          <w:p w14:paraId="04E1ADA8" w14:textId="2D8DFBF2" w:rsidR="00914EB0" w:rsidRPr="00914EB0" w:rsidRDefault="00914EB0" w:rsidP="00914EB0">
            <w:pPr>
              <w:jc w:val="center"/>
              <w:rPr>
                <w:rFonts w:ascii="Times New Roman" w:hAnsi="Times New Roman" w:cs="Times New Roman"/>
                <w:sz w:val="24"/>
                <w:szCs w:val="24"/>
              </w:rPr>
            </w:pPr>
            <w:r>
              <w:rPr>
                <w:rFonts w:ascii="Times New Roman" w:hAnsi="Times New Roman" w:cs="Times New Roman"/>
                <w:sz w:val="24"/>
                <w:szCs w:val="24"/>
              </w:rPr>
              <w:t>Perioada 09.02.2021 – 16.06.2021</w:t>
            </w:r>
          </w:p>
        </w:tc>
      </w:tr>
      <w:tr w:rsidR="005B77D4" w:rsidRPr="005B77D4" w14:paraId="0D29B96B" w14:textId="77777777" w:rsidTr="002C2EE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631" w:type="dxa"/>
            <w:noWrap/>
            <w:hideMark/>
          </w:tcPr>
          <w:p w14:paraId="19E1BADC" w14:textId="77777777" w:rsidR="005B77D4" w:rsidRPr="005B77D4" w:rsidRDefault="005B77D4" w:rsidP="00753843">
            <w:pPr>
              <w:jc w:val="center"/>
              <w:rPr>
                <w:rFonts w:ascii="Times New Roman" w:hAnsi="Times New Roman" w:cs="Times New Roman"/>
                <w:b w:val="0"/>
                <w:bCs w:val="0"/>
                <w:sz w:val="24"/>
                <w:szCs w:val="24"/>
                <w:lang w:val="en-US"/>
              </w:rPr>
            </w:pPr>
            <w:r w:rsidRPr="005B77D4">
              <w:rPr>
                <w:rFonts w:ascii="Times New Roman" w:hAnsi="Times New Roman" w:cs="Times New Roman"/>
                <w:sz w:val="24"/>
                <w:szCs w:val="24"/>
                <w:lang w:val="en-US"/>
              </w:rPr>
              <w:t>INDICATORI</w:t>
            </w:r>
          </w:p>
        </w:tc>
        <w:tc>
          <w:tcPr>
            <w:tcW w:w="1276" w:type="dxa"/>
            <w:noWrap/>
            <w:hideMark/>
          </w:tcPr>
          <w:p w14:paraId="03CA590D" w14:textId="77777777" w:rsidR="005B77D4" w:rsidRPr="005B77D4" w:rsidRDefault="005B77D4" w:rsidP="00753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5B77D4">
              <w:rPr>
                <w:rFonts w:ascii="Times New Roman" w:hAnsi="Times New Roman" w:cs="Times New Roman"/>
                <w:b/>
                <w:bCs/>
                <w:sz w:val="18"/>
                <w:szCs w:val="24"/>
                <w:lang w:val="en-US"/>
              </w:rPr>
              <w:t>TOTAL</w:t>
            </w:r>
          </w:p>
        </w:tc>
        <w:tc>
          <w:tcPr>
            <w:tcW w:w="850" w:type="dxa"/>
            <w:noWrap/>
            <w:hideMark/>
          </w:tcPr>
          <w:p w14:paraId="04C6F402" w14:textId="77777777" w:rsidR="005B77D4" w:rsidRPr="005B77D4" w:rsidRDefault="005B77D4" w:rsidP="00753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5B77D4">
              <w:rPr>
                <w:rFonts w:ascii="Times New Roman" w:hAnsi="Times New Roman" w:cs="Times New Roman"/>
                <w:b/>
                <w:bCs/>
                <w:sz w:val="18"/>
                <w:szCs w:val="24"/>
                <w:lang w:val="en-US"/>
              </w:rPr>
              <w:t>Urban</w:t>
            </w:r>
          </w:p>
        </w:tc>
        <w:tc>
          <w:tcPr>
            <w:tcW w:w="852" w:type="dxa"/>
            <w:noWrap/>
            <w:hideMark/>
          </w:tcPr>
          <w:p w14:paraId="5F8BB19D" w14:textId="77777777" w:rsidR="005B77D4" w:rsidRPr="005B77D4" w:rsidRDefault="005B77D4" w:rsidP="007538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24"/>
                <w:lang w:val="en-US"/>
              </w:rPr>
            </w:pPr>
            <w:r w:rsidRPr="005B77D4">
              <w:rPr>
                <w:rFonts w:ascii="Times New Roman" w:hAnsi="Times New Roman" w:cs="Times New Roman"/>
                <w:b/>
                <w:bCs/>
                <w:sz w:val="18"/>
                <w:szCs w:val="24"/>
                <w:lang w:val="en-US"/>
              </w:rPr>
              <w:t>Rural</w:t>
            </w:r>
          </w:p>
        </w:tc>
      </w:tr>
      <w:tr w:rsidR="005B77D4" w:rsidRPr="005B77D4" w14:paraId="471B2E92" w14:textId="77777777" w:rsidTr="002C2EE2">
        <w:trPr>
          <w:trHeight w:val="59"/>
        </w:trPr>
        <w:tc>
          <w:tcPr>
            <w:cnfStyle w:val="001000000000" w:firstRow="0" w:lastRow="0" w:firstColumn="1" w:lastColumn="0" w:oddVBand="0" w:evenVBand="0" w:oddHBand="0" w:evenHBand="0" w:firstRowFirstColumn="0" w:firstRowLastColumn="0" w:lastRowFirstColumn="0" w:lastRowLastColumn="0"/>
            <w:tcW w:w="6631" w:type="dxa"/>
            <w:noWrap/>
            <w:hideMark/>
          </w:tcPr>
          <w:p w14:paraId="26025176" w14:textId="77777777" w:rsidR="005B77D4" w:rsidRPr="005B77D4" w:rsidRDefault="005B77D4" w:rsidP="00753843">
            <w:pPr>
              <w:rPr>
                <w:rFonts w:ascii="Times New Roman" w:hAnsi="Times New Roman" w:cs="Times New Roman"/>
                <w:b w:val="0"/>
                <w:bCs w:val="0"/>
                <w:sz w:val="23"/>
                <w:szCs w:val="23"/>
                <w:lang w:val="en-US"/>
              </w:rPr>
            </w:pPr>
            <w:proofErr w:type="spellStart"/>
            <w:r w:rsidRPr="005B77D4">
              <w:rPr>
                <w:rFonts w:ascii="Times New Roman" w:hAnsi="Times New Roman" w:cs="Times New Roman"/>
                <w:sz w:val="23"/>
                <w:szCs w:val="23"/>
                <w:lang w:val="en-US"/>
              </w:rPr>
              <w:t>Număr</w:t>
            </w:r>
            <w:proofErr w:type="spellEnd"/>
            <w:r w:rsidRPr="005B77D4">
              <w:rPr>
                <w:rFonts w:ascii="Times New Roman" w:hAnsi="Times New Roman" w:cs="Times New Roman"/>
                <w:sz w:val="23"/>
                <w:szCs w:val="23"/>
                <w:lang w:val="en-US"/>
              </w:rPr>
              <w:t xml:space="preserve"> de </w:t>
            </w:r>
            <w:proofErr w:type="spellStart"/>
            <w:r w:rsidRPr="005B77D4">
              <w:rPr>
                <w:rFonts w:ascii="Times New Roman" w:hAnsi="Times New Roman" w:cs="Times New Roman"/>
                <w:sz w:val="23"/>
                <w:szCs w:val="23"/>
                <w:lang w:val="en-US"/>
              </w:rPr>
              <w:t>elevi</w:t>
            </w:r>
            <w:proofErr w:type="spellEnd"/>
            <w:r w:rsidRPr="005B77D4">
              <w:rPr>
                <w:rFonts w:ascii="Times New Roman" w:hAnsi="Times New Roman" w:cs="Times New Roman"/>
                <w:sz w:val="23"/>
                <w:szCs w:val="23"/>
                <w:lang w:val="en-US"/>
              </w:rPr>
              <w:t xml:space="preserve"> care nu </w:t>
            </w:r>
            <w:proofErr w:type="spellStart"/>
            <w:r w:rsidRPr="005B77D4">
              <w:rPr>
                <w:rFonts w:ascii="Times New Roman" w:hAnsi="Times New Roman" w:cs="Times New Roman"/>
                <w:sz w:val="23"/>
                <w:szCs w:val="23"/>
                <w:lang w:val="en-US"/>
              </w:rPr>
              <w:t>frecventează</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cursurile</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și</w:t>
            </w:r>
            <w:proofErr w:type="spellEnd"/>
            <w:r w:rsidRPr="005B77D4">
              <w:rPr>
                <w:rFonts w:ascii="Times New Roman" w:hAnsi="Times New Roman" w:cs="Times New Roman"/>
                <w:sz w:val="23"/>
                <w:szCs w:val="23"/>
                <w:lang w:val="en-US"/>
              </w:rPr>
              <w:t xml:space="preserve"> au </w:t>
            </w:r>
            <w:proofErr w:type="spellStart"/>
            <w:r w:rsidRPr="005B77D4">
              <w:rPr>
                <w:rFonts w:ascii="Times New Roman" w:hAnsi="Times New Roman" w:cs="Times New Roman"/>
                <w:sz w:val="23"/>
                <w:szCs w:val="23"/>
                <w:lang w:val="en-US"/>
              </w:rPr>
              <w:t>situația</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neîncheiată</w:t>
            </w:r>
            <w:proofErr w:type="spellEnd"/>
            <w:r w:rsidRPr="005B77D4">
              <w:rPr>
                <w:rFonts w:ascii="Times New Roman" w:hAnsi="Times New Roman" w:cs="Times New Roman"/>
                <w:sz w:val="23"/>
                <w:szCs w:val="23"/>
                <w:lang w:val="en-US"/>
              </w:rPr>
              <w:t>, din care:</w:t>
            </w:r>
          </w:p>
        </w:tc>
        <w:tc>
          <w:tcPr>
            <w:tcW w:w="1276" w:type="dxa"/>
            <w:noWrap/>
          </w:tcPr>
          <w:p w14:paraId="41FBD783" w14:textId="51D8AE4E" w:rsidR="005B77D4" w:rsidRPr="005B77D4" w:rsidRDefault="00FF7358" w:rsidP="007538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1099</w:t>
            </w:r>
          </w:p>
        </w:tc>
        <w:tc>
          <w:tcPr>
            <w:tcW w:w="850" w:type="dxa"/>
            <w:noWrap/>
          </w:tcPr>
          <w:p w14:paraId="7587868B" w14:textId="235C1485" w:rsidR="005B77D4" w:rsidRPr="005B77D4" w:rsidRDefault="00FF7358" w:rsidP="007538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462</w:t>
            </w:r>
          </w:p>
        </w:tc>
        <w:tc>
          <w:tcPr>
            <w:tcW w:w="852" w:type="dxa"/>
            <w:noWrap/>
          </w:tcPr>
          <w:p w14:paraId="6B41670C" w14:textId="4F50475C" w:rsidR="005B77D4" w:rsidRPr="005B77D4" w:rsidRDefault="00FF7358" w:rsidP="007538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637</w:t>
            </w:r>
          </w:p>
        </w:tc>
      </w:tr>
      <w:tr w:rsidR="005B77D4" w:rsidRPr="005B77D4" w14:paraId="757A73D7" w14:textId="77777777" w:rsidTr="002C2EE2">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6631" w:type="dxa"/>
            <w:hideMark/>
          </w:tcPr>
          <w:p w14:paraId="78D67093" w14:textId="77777777" w:rsidR="005B77D4" w:rsidRPr="005B77D4" w:rsidRDefault="005B77D4" w:rsidP="00753843">
            <w:pPr>
              <w:rPr>
                <w:rFonts w:ascii="Times New Roman" w:hAnsi="Times New Roman" w:cs="Times New Roman"/>
                <w:sz w:val="23"/>
                <w:szCs w:val="23"/>
                <w:lang w:val="en-US"/>
              </w:rPr>
            </w:pPr>
            <w:r w:rsidRPr="005B77D4">
              <w:rPr>
                <w:rFonts w:ascii="Times New Roman" w:hAnsi="Times New Roman" w:cs="Times New Roman"/>
                <w:sz w:val="23"/>
                <w:szCs w:val="23"/>
                <w:lang w:val="en-US"/>
              </w:rPr>
              <w:t xml:space="preserve"> - </w:t>
            </w:r>
            <w:proofErr w:type="spellStart"/>
            <w:r w:rsidRPr="005B77D4">
              <w:rPr>
                <w:rFonts w:ascii="Times New Roman" w:hAnsi="Times New Roman" w:cs="Times New Roman"/>
                <w:sz w:val="23"/>
                <w:szCs w:val="23"/>
                <w:lang w:val="en-US"/>
              </w:rPr>
              <w:t>şcoli</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primare</w:t>
            </w:r>
            <w:proofErr w:type="spellEnd"/>
            <w:r w:rsidRPr="005B77D4">
              <w:rPr>
                <w:rFonts w:ascii="Times New Roman" w:hAnsi="Times New Roman" w:cs="Times New Roman"/>
                <w:sz w:val="23"/>
                <w:szCs w:val="23"/>
                <w:lang w:val="en-US"/>
              </w:rPr>
              <w:t>/</w:t>
            </w:r>
            <w:proofErr w:type="spellStart"/>
            <w:r w:rsidRPr="005B77D4">
              <w:rPr>
                <w:rFonts w:ascii="Times New Roman" w:hAnsi="Times New Roman" w:cs="Times New Roman"/>
                <w:sz w:val="23"/>
                <w:szCs w:val="23"/>
                <w:lang w:val="en-US"/>
              </w:rPr>
              <w:t>gimnaziale</w:t>
            </w:r>
            <w:proofErr w:type="spellEnd"/>
          </w:p>
        </w:tc>
        <w:tc>
          <w:tcPr>
            <w:tcW w:w="1276" w:type="dxa"/>
            <w:noWrap/>
          </w:tcPr>
          <w:p w14:paraId="55A9B9ED" w14:textId="39AD6068" w:rsidR="005B77D4" w:rsidRPr="005B77D4" w:rsidRDefault="003A1DE8" w:rsidP="007538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788</w:t>
            </w:r>
          </w:p>
        </w:tc>
        <w:tc>
          <w:tcPr>
            <w:tcW w:w="850" w:type="dxa"/>
            <w:noWrap/>
          </w:tcPr>
          <w:p w14:paraId="6B4EA31E" w14:textId="68362441" w:rsidR="005B77D4" w:rsidRPr="005B77D4" w:rsidRDefault="00FF7358" w:rsidP="007538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194</w:t>
            </w:r>
          </w:p>
        </w:tc>
        <w:tc>
          <w:tcPr>
            <w:tcW w:w="852" w:type="dxa"/>
            <w:noWrap/>
          </w:tcPr>
          <w:p w14:paraId="42D4B6ED" w14:textId="2C8F0BC2" w:rsidR="005B77D4" w:rsidRPr="005B77D4" w:rsidRDefault="00FF7358" w:rsidP="007538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594</w:t>
            </w:r>
          </w:p>
        </w:tc>
      </w:tr>
      <w:tr w:rsidR="00FF7358" w:rsidRPr="005B77D4" w14:paraId="3FD6E5EA" w14:textId="77777777" w:rsidTr="002C2EE2">
        <w:trPr>
          <w:trHeight w:val="138"/>
        </w:trPr>
        <w:tc>
          <w:tcPr>
            <w:cnfStyle w:val="001000000000" w:firstRow="0" w:lastRow="0" w:firstColumn="1" w:lastColumn="0" w:oddVBand="0" w:evenVBand="0" w:oddHBand="0" w:evenHBand="0" w:firstRowFirstColumn="0" w:firstRowLastColumn="0" w:lastRowFirstColumn="0" w:lastRowLastColumn="0"/>
            <w:tcW w:w="6631" w:type="dxa"/>
          </w:tcPr>
          <w:p w14:paraId="404FB138" w14:textId="3F627D9A" w:rsidR="00FF7358" w:rsidRPr="005B77D4" w:rsidRDefault="00FF7358" w:rsidP="00FF7358">
            <w:pPr>
              <w:rPr>
                <w:rFonts w:ascii="Times New Roman" w:hAnsi="Times New Roman" w:cs="Times New Roman"/>
                <w:sz w:val="23"/>
                <w:szCs w:val="23"/>
                <w:lang w:val="en-US"/>
              </w:rPr>
            </w:pPr>
            <w:proofErr w:type="spellStart"/>
            <w:r w:rsidRPr="005B77D4">
              <w:rPr>
                <w:rFonts w:ascii="Times New Roman" w:hAnsi="Times New Roman" w:cs="Times New Roman"/>
                <w:sz w:val="23"/>
                <w:szCs w:val="23"/>
                <w:lang w:val="en-US"/>
              </w:rPr>
              <w:t>Număr</w:t>
            </w:r>
            <w:proofErr w:type="spellEnd"/>
            <w:r w:rsidRPr="005B77D4">
              <w:rPr>
                <w:rFonts w:ascii="Times New Roman" w:hAnsi="Times New Roman" w:cs="Times New Roman"/>
                <w:sz w:val="23"/>
                <w:szCs w:val="23"/>
                <w:lang w:val="en-US"/>
              </w:rPr>
              <w:t xml:space="preserve"> de </w:t>
            </w:r>
            <w:proofErr w:type="spellStart"/>
            <w:r w:rsidRPr="005B77D4">
              <w:rPr>
                <w:rFonts w:ascii="Times New Roman" w:hAnsi="Times New Roman" w:cs="Times New Roman"/>
                <w:sz w:val="23"/>
                <w:szCs w:val="23"/>
                <w:lang w:val="en-US"/>
              </w:rPr>
              <w:t>elevi</w:t>
            </w:r>
            <w:proofErr w:type="spellEnd"/>
            <w:r w:rsidRPr="005B77D4">
              <w:rPr>
                <w:rFonts w:ascii="Times New Roman" w:hAnsi="Times New Roman" w:cs="Times New Roman"/>
                <w:sz w:val="23"/>
                <w:szCs w:val="23"/>
                <w:lang w:val="en-US"/>
              </w:rPr>
              <w:t xml:space="preserve"> care nu </w:t>
            </w:r>
            <w:proofErr w:type="spellStart"/>
            <w:r w:rsidRPr="005B77D4">
              <w:rPr>
                <w:rFonts w:ascii="Times New Roman" w:hAnsi="Times New Roman" w:cs="Times New Roman"/>
                <w:sz w:val="23"/>
                <w:szCs w:val="23"/>
                <w:lang w:val="en-US"/>
              </w:rPr>
              <w:t>frecventează</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cursurile</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și</w:t>
            </w:r>
            <w:proofErr w:type="spellEnd"/>
            <w:r w:rsidRPr="005B77D4">
              <w:rPr>
                <w:rFonts w:ascii="Times New Roman" w:hAnsi="Times New Roman" w:cs="Times New Roman"/>
                <w:sz w:val="23"/>
                <w:szCs w:val="23"/>
                <w:lang w:val="en-US"/>
              </w:rPr>
              <w:t xml:space="preserve"> au </w:t>
            </w:r>
            <w:proofErr w:type="spellStart"/>
            <w:r w:rsidRPr="005B77D4">
              <w:rPr>
                <w:rFonts w:ascii="Times New Roman" w:hAnsi="Times New Roman" w:cs="Times New Roman"/>
                <w:sz w:val="23"/>
                <w:szCs w:val="23"/>
                <w:lang w:val="en-US"/>
              </w:rPr>
              <w:t>situația</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neîncheiată</w:t>
            </w:r>
            <w:proofErr w:type="spellEnd"/>
            <w:r w:rsidRPr="005B77D4">
              <w:rPr>
                <w:rFonts w:ascii="Times New Roman" w:hAnsi="Times New Roman" w:cs="Times New Roman"/>
                <w:sz w:val="23"/>
                <w:szCs w:val="23"/>
                <w:lang w:val="en-US"/>
              </w:rPr>
              <w:t>, din care:</w:t>
            </w:r>
          </w:p>
        </w:tc>
        <w:tc>
          <w:tcPr>
            <w:tcW w:w="1276" w:type="dxa"/>
            <w:noWrap/>
          </w:tcPr>
          <w:p w14:paraId="4C4E8916" w14:textId="77777777" w:rsidR="00FF7358"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850" w:type="dxa"/>
            <w:noWrap/>
          </w:tcPr>
          <w:p w14:paraId="7BEDDF5D" w14:textId="77777777" w:rsidR="00FF7358"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852" w:type="dxa"/>
            <w:noWrap/>
          </w:tcPr>
          <w:p w14:paraId="6F9EF2D6" w14:textId="77777777" w:rsidR="00FF7358"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r>
      <w:tr w:rsidR="00FF7358" w:rsidRPr="005B77D4" w14:paraId="14851C05" w14:textId="77777777" w:rsidTr="002C2EE2">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6631" w:type="dxa"/>
          </w:tcPr>
          <w:p w14:paraId="6A14ECEB" w14:textId="407940E8" w:rsidR="00FF7358" w:rsidRPr="005B77D4" w:rsidRDefault="00FF7358" w:rsidP="00FF7358">
            <w:pPr>
              <w:rPr>
                <w:rFonts w:ascii="Times New Roman" w:hAnsi="Times New Roman" w:cs="Times New Roman"/>
                <w:sz w:val="23"/>
                <w:szCs w:val="23"/>
                <w:lang w:val="en-US"/>
              </w:rPr>
            </w:pPr>
            <w:r w:rsidRPr="005B77D4">
              <w:rPr>
                <w:rFonts w:ascii="Times New Roman" w:hAnsi="Times New Roman" w:cs="Times New Roman"/>
                <w:sz w:val="23"/>
                <w:szCs w:val="23"/>
                <w:lang w:val="en-US"/>
              </w:rPr>
              <w:t xml:space="preserve"> - </w:t>
            </w:r>
            <w:proofErr w:type="spellStart"/>
            <w:r w:rsidRPr="005B77D4">
              <w:rPr>
                <w:rFonts w:ascii="Times New Roman" w:hAnsi="Times New Roman" w:cs="Times New Roman"/>
                <w:sz w:val="23"/>
                <w:szCs w:val="23"/>
                <w:lang w:val="en-US"/>
              </w:rPr>
              <w:t>şcoli</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primare</w:t>
            </w:r>
            <w:proofErr w:type="spellEnd"/>
            <w:r w:rsidRPr="005B77D4">
              <w:rPr>
                <w:rFonts w:ascii="Times New Roman" w:hAnsi="Times New Roman" w:cs="Times New Roman"/>
                <w:sz w:val="23"/>
                <w:szCs w:val="23"/>
                <w:lang w:val="en-US"/>
              </w:rPr>
              <w:t>/</w:t>
            </w:r>
            <w:proofErr w:type="spellStart"/>
            <w:r w:rsidRPr="005B77D4">
              <w:rPr>
                <w:rFonts w:ascii="Times New Roman" w:hAnsi="Times New Roman" w:cs="Times New Roman"/>
                <w:sz w:val="23"/>
                <w:szCs w:val="23"/>
                <w:lang w:val="en-US"/>
              </w:rPr>
              <w:t>gimnaziale</w:t>
            </w:r>
            <w:proofErr w:type="spellEnd"/>
          </w:p>
        </w:tc>
        <w:tc>
          <w:tcPr>
            <w:tcW w:w="1276" w:type="dxa"/>
            <w:noWrap/>
          </w:tcPr>
          <w:p w14:paraId="3FD1D860" w14:textId="77777777" w:rsidR="00FF7358" w:rsidRDefault="00FF7358" w:rsidP="00FF7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850" w:type="dxa"/>
            <w:noWrap/>
          </w:tcPr>
          <w:p w14:paraId="7066AF04" w14:textId="77777777" w:rsidR="00FF7358" w:rsidRDefault="00FF7358" w:rsidP="00FF7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c>
          <w:tcPr>
            <w:tcW w:w="852" w:type="dxa"/>
            <w:noWrap/>
          </w:tcPr>
          <w:p w14:paraId="2E552BFC" w14:textId="77777777" w:rsidR="00FF7358" w:rsidRDefault="00FF7358" w:rsidP="00FF7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p>
        </w:tc>
      </w:tr>
      <w:tr w:rsidR="00FF7358" w:rsidRPr="005B77D4" w14:paraId="299FC298" w14:textId="77777777" w:rsidTr="002C2EE2">
        <w:trPr>
          <w:trHeight w:val="67"/>
        </w:trPr>
        <w:tc>
          <w:tcPr>
            <w:cnfStyle w:val="001000000000" w:firstRow="0" w:lastRow="0" w:firstColumn="1" w:lastColumn="0" w:oddVBand="0" w:evenVBand="0" w:oddHBand="0" w:evenHBand="0" w:firstRowFirstColumn="0" w:firstRowLastColumn="0" w:lastRowFirstColumn="0" w:lastRowLastColumn="0"/>
            <w:tcW w:w="6631" w:type="dxa"/>
            <w:hideMark/>
          </w:tcPr>
          <w:p w14:paraId="75BB05D3" w14:textId="77777777" w:rsidR="00FF7358" w:rsidRPr="005B77D4" w:rsidRDefault="00FF7358" w:rsidP="00FF7358">
            <w:pPr>
              <w:rPr>
                <w:rFonts w:ascii="Times New Roman" w:hAnsi="Times New Roman" w:cs="Times New Roman"/>
                <w:b w:val="0"/>
                <w:bCs w:val="0"/>
                <w:sz w:val="23"/>
                <w:szCs w:val="23"/>
                <w:lang w:val="en-US"/>
              </w:rPr>
            </w:pPr>
            <w:proofErr w:type="spellStart"/>
            <w:r w:rsidRPr="005B77D4">
              <w:rPr>
                <w:rFonts w:ascii="Times New Roman" w:hAnsi="Times New Roman" w:cs="Times New Roman"/>
                <w:sz w:val="23"/>
                <w:szCs w:val="23"/>
                <w:lang w:val="en-US"/>
              </w:rPr>
              <w:t>Număr</w:t>
            </w:r>
            <w:proofErr w:type="spellEnd"/>
            <w:r w:rsidRPr="005B77D4">
              <w:rPr>
                <w:rFonts w:ascii="Times New Roman" w:hAnsi="Times New Roman" w:cs="Times New Roman"/>
                <w:sz w:val="23"/>
                <w:szCs w:val="23"/>
                <w:lang w:val="en-US"/>
              </w:rPr>
              <w:t xml:space="preserve"> de </w:t>
            </w:r>
            <w:proofErr w:type="spellStart"/>
            <w:r w:rsidRPr="005B77D4">
              <w:rPr>
                <w:rFonts w:ascii="Times New Roman" w:hAnsi="Times New Roman" w:cs="Times New Roman"/>
                <w:sz w:val="23"/>
                <w:szCs w:val="23"/>
                <w:lang w:val="en-US"/>
              </w:rPr>
              <w:t>elevi</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reintegrați</w:t>
            </w:r>
            <w:proofErr w:type="spellEnd"/>
            <w:r w:rsidRPr="005B77D4">
              <w:rPr>
                <w:rFonts w:ascii="Times New Roman" w:hAnsi="Times New Roman" w:cs="Times New Roman"/>
                <w:sz w:val="23"/>
                <w:szCs w:val="23"/>
                <w:lang w:val="en-US"/>
              </w:rPr>
              <w:t>, din care:</w:t>
            </w:r>
          </w:p>
        </w:tc>
        <w:tc>
          <w:tcPr>
            <w:tcW w:w="1276" w:type="dxa"/>
            <w:noWrap/>
          </w:tcPr>
          <w:p w14:paraId="22DB6046" w14:textId="1D94005F" w:rsidR="00FF7358" w:rsidRPr="005B77D4"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48</w:t>
            </w:r>
          </w:p>
        </w:tc>
        <w:tc>
          <w:tcPr>
            <w:tcW w:w="850" w:type="dxa"/>
            <w:noWrap/>
          </w:tcPr>
          <w:p w14:paraId="55091134" w14:textId="7FEE53B7" w:rsidR="00FF7358" w:rsidRPr="005B77D4"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31</w:t>
            </w:r>
          </w:p>
        </w:tc>
        <w:tc>
          <w:tcPr>
            <w:tcW w:w="852" w:type="dxa"/>
            <w:noWrap/>
          </w:tcPr>
          <w:p w14:paraId="57E5E56F" w14:textId="1BA45A03" w:rsidR="00FF7358" w:rsidRPr="005B77D4"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w:t>
            </w:r>
          </w:p>
        </w:tc>
      </w:tr>
      <w:tr w:rsidR="00FF7358" w:rsidRPr="005B77D4" w14:paraId="566B4605" w14:textId="77777777" w:rsidTr="002C2EE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6631" w:type="dxa"/>
            <w:hideMark/>
          </w:tcPr>
          <w:p w14:paraId="70F910F1" w14:textId="77777777" w:rsidR="00FF7358" w:rsidRPr="005B77D4" w:rsidRDefault="00FF7358" w:rsidP="00FF7358">
            <w:pPr>
              <w:rPr>
                <w:rFonts w:ascii="Times New Roman" w:hAnsi="Times New Roman" w:cs="Times New Roman"/>
                <w:sz w:val="23"/>
                <w:szCs w:val="23"/>
                <w:lang w:val="en-US"/>
              </w:rPr>
            </w:pPr>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școli</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primare</w:t>
            </w:r>
            <w:proofErr w:type="spellEnd"/>
            <w:r w:rsidRPr="005B77D4">
              <w:rPr>
                <w:rFonts w:ascii="Times New Roman" w:hAnsi="Times New Roman" w:cs="Times New Roman"/>
                <w:sz w:val="23"/>
                <w:szCs w:val="23"/>
                <w:lang w:val="en-US"/>
              </w:rPr>
              <w:t>/</w:t>
            </w:r>
            <w:proofErr w:type="spellStart"/>
            <w:r w:rsidRPr="005B77D4">
              <w:rPr>
                <w:rFonts w:ascii="Times New Roman" w:hAnsi="Times New Roman" w:cs="Times New Roman"/>
                <w:sz w:val="23"/>
                <w:szCs w:val="23"/>
                <w:lang w:val="en-US"/>
              </w:rPr>
              <w:t>gimnaziale</w:t>
            </w:r>
            <w:proofErr w:type="spellEnd"/>
          </w:p>
        </w:tc>
        <w:tc>
          <w:tcPr>
            <w:tcW w:w="1276" w:type="dxa"/>
            <w:noWrap/>
          </w:tcPr>
          <w:p w14:paraId="1E0BD195" w14:textId="0E1C536E" w:rsidR="00FF7358" w:rsidRPr="005B77D4" w:rsidRDefault="00FF7358" w:rsidP="00FF7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44</w:t>
            </w:r>
          </w:p>
        </w:tc>
        <w:tc>
          <w:tcPr>
            <w:tcW w:w="850" w:type="dxa"/>
            <w:noWrap/>
          </w:tcPr>
          <w:p w14:paraId="4674077D" w14:textId="29BBC1A7" w:rsidR="00FF7358" w:rsidRPr="005B77D4" w:rsidRDefault="00FF7358" w:rsidP="00FF7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27</w:t>
            </w:r>
          </w:p>
        </w:tc>
        <w:tc>
          <w:tcPr>
            <w:tcW w:w="852" w:type="dxa"/>
            <w:noWrap/>
          </w:tcPr>
          <w:p w14:paraId="6C500F63" w14:textId="34C10E84" w:rsidR="00FF7358" w:rsidRPr="005B77D4" w:rsidRDefault="00FF7358" w:rsidP="00FF735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w:t>
            </w:r>
          </w:p>
        </w:tc>
      </w:tr>
      <w:tr w:rsidR="00FF7358" w:rsidRPr="005B77D4" w14:paraId="747E231C" w14:textId="77777777" w:rsidTr="002C2EE2">
        <w:trPr>
          <w:trHeight w:val="59"/>
        </w:trPr>
        <w:tc>
          <w:tcPr>
            <w:cnfStyle w:val="001000000000" w:firstRow="0" w:lastRow="0" w:firstColumn="1" w:lastColumn="0" w:oddVBand="0" w:evenVBand="0" w:oddHBand="0" w:evenHBand="0" w:firstRowFirstColumn="0" w:firstRowLastColumn="0" w:lastRowFirstColumn="0" w:lastRowLastColumn="0"/>
            <w:tcW w:w="6631" w:type="dxa"/>
            <w:noWrap/>
            <w:hideMark/>
          </w:tcPr>
          <w:p w14:paraId="6C6A0DCC" w14:textId="77777777" w:rsidR="00FF7358" w:rsidRPr="005B77D4" w:rsidRDefault="00FF7358" w:rsidP="00FF7358">
            <w:pPr>
              <w:rPr>
                <w:rFonts w:ascii="Times New Roman" w:hAnsi="Times New Roman" w:cs="Times New Roman"/>
                <w:b w:val="0"/>
                <w:bCs w:val="0"/>
                <w:sz w:val="23"/>
                <w:szCs w:val="23"/>
                <w:lang w:val="en-US"/>
              </w:rPr>
            </w:pPr>
            <w:proofErr w:type="spellStart"/>
            <w:r w:rsidRPr="005B77D4">
              <w:rPr>
                <w:rFonts w:ascii="Times New Roman" w:hAnsi="Times New Roman" w:cs="Times New Roman"/>
                <w:sz w:val="23"/>
                <w:szCs w:val="23"/>
                <w:lang w:val="en-US"/>
              </w:rPr>
              <w:t>Număr</w:t>
            </w:r>
            <w:proofErr w:type="spellEnd"/>
            <w:r w:rsidRPr="005B77D4">
              <w:rPr>
                <w:rFonts w:ascii="Times New Roman" w:hAnsi="Times New Roman" w:cs="Times New Roman"/>
                <w:sz w:val="23"/>
                <w:szCs w:val="23"/>
                <w:lang w:val="en-US"/>
              </w:rPr>
              <w:t xml:space="preserve"> de </w:t>
            </w:r>
            <w:proofErr w:type="spellStart"/>
            <w:r w:rsidRPr="005B77D4">
              <w:rPr>
                <w:rFonts w:ascii="Times New Roman" w:hAnsi="Times New Roman" w:cs="Times New Roman"/>
                <w:sz w:val="23"/>
                <w:szCs w:val="23"/>
                <w:lang w:val="en-US"/>
              </w:rPr>
              <w:t>elevi</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exmatriculaţi</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doar</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pentru</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clasele</w:t>
            </w:r>
            <w:proofErr w:type="spellEnd"/>
            <w:r w:rsidRPr="005B77D4">
              <w:rPr>
                <w:rFonts w:ascii="Times New Roman" w:hAnsi="Times New Roman" w:cs="Times New Roman"/>
                <w:sz w:val="23"/>
                <w:szCs w:val="23"/>
                <w:lang w:val="en-US"/>
              </w:rPr>
              <w:t xml:space="preserve"> XI-XII) </w:t>
            </w:r>
            <w:proofErr w:type="spellStart"/>
            <w:r w:rsidRPr="005B77D4">
              <w:rPr>
                <w:rFonts w:ascii="Times New Roman" w:hAnsi="Times New Roman" w:cs="Times New Roman"/>
                <w:sz w:val="23"/>
                <w:szCs w:val="23"/>
                <w:lang w:val="en-US"/>
              </w:rPr>
              <w:t>pentru</w:t>
            </w:r>
            <w:proofErr w:type="spellEnd"/>
            <w:r w:rsidRPr="005B77D4">
              <w:rPr>
                <w:rFonts w:ascii="Times New Roman" w:hAnsi="Times New Roman" w:cs="Times New Roman"/>
                <w:sz w:val="23"/>
                <w:szCs w:val="23"/>
                <w:lang w:val="en-US"/>
              </w:rPr>
              <w:t xml:space="preserve"> </w:t>
            </w:r>
            <w:proofErr w:type="spellStart"/>
            <w:r w:rsidRPr="005B77D4">
              <w:rPr>
                <w:rFonts w:ascii="Times New Roman" w:hAnsi="Times New Roman" w:cs="Times New Roman"/>
                <w:sz w:val="23"/>
                <w:szCs w:val="23"/>
                <w:lang w:val="en-US"/>
              </w:rPr>
              <w:t>acte</w:t>
            </w:r>
            <w:proofErr w:type="spellEnd"/>
            <w:r w:rsidRPr="005B77D4">
              <w:rPr>
                <w:rFonts w:ascii="Times New Roman" w:hAnsi="Times New Roman" w:cs="Times New Roman"/>
                <w:sz w:val="23"/>
                <w:szCs w:val="23"/>
                <w:lang w:val="en-US"/>
              </w:rPr>
              <w:t xml:space="preserve"> de </w:t>
            </w:r>
            <w:proofErr w:type="spellStart"/>
            <w:r w:rsidRPr="005B77D4">
              <w:rPr>
                <w:rFonts w:ascii="Times New Roman" w:hAnsi="Times New Roman" w:cs="Times New Roman"/>
                <w:sz w:val="23"/>
                <w:szCs w:val="23"/>
                <w:lang w:val="en-US"/>
              </w:rPr>
              <w:t>indisciplină</w:t>
            </w:r>
            <w:proofErr w:type="spellEnd"/>
            <w:r w:rsidRPr="005B77D4">
              <w:rPr>
                <w:rFonts w:ascii="Times New Roman" w:hAnsi="Times New Roman" w:cs="Times New Roman"/>
                <w:sz w:val="23"/>
                <w:szCs w:val="23"/>
                <w:lang w:val="en-US"/>
              </w:rPr>
              <w:t>:</w:t>
            </w:r>
          </w:p>
        </w:tc>
        <w:tc>
          <w:tcPr>
            <w:tcW w:w="1276" w:type="dxa"/>
            <w:noWrap/>
          </w:tcPr>
          <w:p w14:paraId="3BA03F19" w14:textId="2F18837C" w:rsidR="00FF7358" w:rsidRPr="005B77D4"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w:t>
            </w:r>
          </w:p>
        </w:tc>
        <w:tc>
          <w:tcPr>
            <w:tcW w:w="850" w:type="dxa"/>
            <w:noWrap/>
          </w:tcPr>
          <w:p w14:paraId="0DA182D1" w14:textId="6E84F6E9" w:rsidR="00FF7358" w:rsidRPr="005B77D4"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w:t>
            </w:r>
          </w:p>
        </w:tc>
        <w:tc>
          <w:tcPr>
            <w:tcW w:w="852" w:type="dxa"/>
            <w:noWrap/>
          </w:tcPr>
          <w:p w14:paraId="08245283" w14:textId="77777777" w:rsidR="00FF7358" w:rsidRPr="005B77D4" w:rsidRDefault="00FF7358" w:rsidP="00FF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5B77D4">
              <w:rPr>
                <w:rFonts w:ascii="Times New Roman" w:hAnsi="Times New Roman" w:cs="Times New Roman"/>
                <w:color w:val="000000"/>
                <w:lang w:val="en-US"/>
              </w:rPr>
              <w:t>0</w:t>
            </w:r>
          </w:p>
        </w:tc>
      </w:tr>
    </w:tbl>
    <w:p w14:paraId="23F762BE" w14:textId="77777777" w:rsidR="0011049E" w:rsidRDefault="0011049E">
      <w:r>
        <w:rPr>
          <w:b/>
          <w:bCs/>
        </w:rPr>
        <w:br w:type="page"/>
      </w:r>
    </w:p>
    <w:tbl>
      <w:tblPr>
        <w:tblStyle w:val="PlainTable2"/>
        <w:tblW w:w="9609" w:type="dxa"/>
        <w:tblLayout w:type="fixed"/>
        <w:tblLook w:val="04A0" w:firstRow="1" w:lastRow="0" w:firstColumn="1" w:lastColumn="0" w:noHBand="0" w:noVBand="1"/>
      </w:tblPr>
      <w:tblGrid>
        <w:gridCol w:w="9609"/>
      </w:tblGrid>
      <w:tr w:rsidR="00D43854" w:rsidRPr="005B77D4" w14:paraId="2EF2D9F0" w14:textId="77777777" w:rsidTr="00DE4AF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609" w:type="dxa"/>
            <w:noWrap/>
            <w:hideMark/>
          </w:tcPr>
          <w:p w14:paraId="71453C86" w14:textId="77777777" w:rsidR="00D43854" w:rsidRPr="005B77D4" w:rsidRDefault="00D43854" w:rsidP="00DE4AF8">
            <w:pPr>
              <w:ind w:right="-80"/>
              <w:jc w:val="right"/>
              <w:rPr>
                <w:rFonts w:ascii="Times New Roman" w:hAnsi="Times New Roman" w:cs="Times New Roman"/>
                <w:spacing w:val="-2"/>
                <w:sz w:val="26"/>
                <w:szCs w:val="26"/>
                <w:shd w:val="clear" w:color="auto" w:fill="DEEAF6"/>
              </w:rPr>
            </w:pPr>
            <w:r w:rsidRPr="005B77D4">
              <w:rPr>
                <w:rFonts w:ascii="Times New Roman" w:hAnsi="Times New Roman" w:cs="Times New Roman"/>
                <w:spacing w:val="-2"/>
                <w:sz w:val="26"/>
                <w:szCs w:val="26"/>
                <w:shd w:val="clear" w:color="auto" w:fill="DEEAF6"/>
              </w:rPr>
              <w:lastRenderedPageBreak/>
              <w:t>Anexa nr. 2 la PNCA nr. 112708 din 20.08.2020</w:t>
            </w:r>
          </w:p>
          <w:p w14:paraId="1FD973A7" w14:textId="77777777" w:rsidR="00D43854" w:rsidRDefault="00D43854" w:rsidP="00DE4AF8">
            <w:pPr>
              <w:jc w:val="center"/>
              <w:rPr>
                <w:rFonts w:ascii="Times New Roman" w:hAnsi="Times New Roman" w:cs="Times New Roman"/>
                <w:b w:val="0"/>
                <w:bCs w:val="0"/>
                <w:color w:val="000000"/>
                <w:sz w:val="24"/>
                <w:szCs w:val="24"/>
                <w:highlight w:val="lightGray"/>
                <w:lang w:val="en-US"/>
              </w:rPr>
            </w:pPr>
            <w:r w:rsidRPr="005B77D4">
              <w:rPr>
                <w:rFonts w:ascii="Times New Roman" w:hAnsi="Times New Roman" w:cs="Times New Roman"/>
                <w:color w:val="000000"/>
                <w:sz w:val="24"/>
                <w:szCs w:val="24"/>
                <w:highlight w:val="lightGray"/>
                <w:lang w:val="en-US"/>
              </w:rPr>
              <w:t xml:space="preserve">GRILA NR. </w:t>
            </w:r>
            <w:r>
              <w:rPr>
                <w:rFonts w:ascii="Times New Roman" w:hAnsi="Times New Roman" w:cs="Times New Roman"/>
                <w:color w:val="000000"/>
                <w:sz w:val="24"/>
                <w:szCs w:val="24"/>
                <w:highlight w:val="lightGray"/>
                <w:lang w:val="en-US"/>
              </w:rPr>
              <w:t>2</w:t>
            </w:r>
            <w:r w:rsidRPr="005B77D4">
              <w:rPr>
                <w:rFonts w:ascii="Times New Roman" w:hAnsi="Times New Roman" w:cs="Times New Roman"/>
                <w:color w:val="000000"/>
                <w:sz w:val="24"/>
                <w:szCs w:val="24"/>
                <w:highlight w:val="lightGray"/>
                <w:lang w:val="en-US"/>
              </w:rPr>
              <w:t>*</w:t>
            </w:r>
          </w:p>
          <w:p w14:paraId="082FDB0B" w14:textId="6CBCDAD0" w:rsidR="00914EB0" w:rsidRPr="00914EB0" w:rsidRDefault="00914EB0" w:rsidP="00914EB0">
            <w:pPr>
              <w:jc w:val="center"/>
              <w:rPr>
                <w:rFonts w:ascii="Times New Roman" w:hAnsi="Times New Roman" w:cs="Times New Roman"/>
                <w:sz w:val="24"/>
                <w:szCs w:val="24"/>
              </w:rPr>
            </w:pPr>
            <w:r>
              <w:rPr>
                <w:rFonts w:ascii="Times New Roman" w:hAnsi="Times New Roman" w:cs="Times New Roman"/>
                <w:sz w:val="24"/>
                <w:szCs w:val="24"/>
              </w:rPr>
              <w:t>Perioada 09.02.2021 – 16.06.2021</w:t>
            </w:r>
          </w:p>
        </w:tc>
      </w:tr>
    </w:tbl>
    <w:tbl>
      <w:tblPr>
        <w:tblW w:w="9730" w:type="dxa"/>
        <w:tblLayout w:type="fixed"/>
        <w:tblLook w:val="04A0" w:firstRow="1" w:lastRow="0" w:firstColumn="1" w:lastColumn="0" w:noHBand="0" w:noVBand="1"/>
      </w:tblPr>
      <w:tblGrid>
        <w:gridCol w:w="2694"/>
        <w:gridCol w:w="1031"/>
        <w:gridCol w:w="1292"/>
        <w:gridCol w:w="1000"/>
        <w:gridCol w:w="1292"/>
        <w:gridCol w:w="1129"/>
        <w:gridCol w:w="1292"/>
      </w:tblGrid>
      <w:tr w:rsidR="00BF7187" w:rsidRPr="00385710" w14:paraId="6FBBADB0" w14:textId="77777777" w:rsidTr="007C7587">
        <w:trPr>
          <w:trHeight w:val="48"/>
        </w:trPr>
        <w:tc>
          <w:tcPr>
            <w:tcW w:w="2694" w:type="dxa"/>
            <w:vMerge w:val="restart"/>
            <w:tcBorders>
              <w:top w:val="nil"/>
              <w:left w:val="nil"/>
              <w:bottom w:val="single" w:sz="8" w:space="0" w:color="7F7F7F"/>
              <w:right w:val="nil"/>
            </w:tcBorders>
            <w:shd w:val="clear" w:color="auto" w:fill="auto"/>
            <w:vAlign w:val="center"/>
            <w:hideMark/>
          </w:tcPr>
          <w:p w14:paraId="03FAB808" w14:textId="77777777" w:rsidR="00BF7187" w:rsidRPr="00385710" w:rsidRDefault="00BF7187" w:rsidP="00BF7187">
            <w:pPr>
              <w:spacing w:after="0" w:line="240" w:lineRule="auto"/>
              <w:jc w:val="center"/>
              <w:rPr>
                <w:rFonts w:ascii="Times New Roman" w:eastAsia="Times New Roman" w:hAnsi="Times New Roman" w:cs="Times New Roman"/>
                <w:b/>
                <w:bCs/>
                <w:color w:val="000000"/>
                <w:sz w:val="24"/>
                <w:szCs w:val="24"/>
                <w:lang w:eastAsia="ro-RO"/>
              </w:rPr>
            </w:pPr>
            <w:r w:rsidRPr="00385710">
              <w:rPr>
                <w:rFonts w:ascii="Times New Roman" w:eastAsia="Times New Roman" w:hAnsi="Times New Roman" w:cs="Times New Roman"/>
                <w:b/>
                <w:bCs/>
                <w:color w:val="000000"/>
                <w:sz w:val="24"/>
                <w:szCs w:val="24"/>
                <w:lang w:val="en-US" w:eastAsia="ro-RO"/>
              </w:rPr>
              <w:t>INDICATORI</w:t>
            </w:r>
          </w:p>
        </w:tc>
        <w:tc>
          <w:tcPr>
            <w:tcW w:w="2323" w:type="dxa"/>
            <w:gridSpan w:val="2"/>
            <w:tcBorders>
              <w:top w:val="single" w:sz="8" w:space="0" w:color="7F7F7F"/>
              <w:left w:val="nil"/>
              <w:bottom w:val="single" w:sz="8" w:space="0" w:color="7F7F7F"/>
              <w:right w:val="nil"/>
            </w:tcBorders>
            <w:shd w:val="clear" w:color="auto" w:fill="auto"/>
            <w:vAlign w:val="center"/>
            <w:hideMark/>
          </w:tcPr>
          <w:p w14:paraId="4472B64A" w14:textId="77777777" w:rsidR="00BF7187" w:rsidRPr="00385710" w:rsidRDefault="00BF7187" w:rsidP="00BF7187">
            <w:pPr>
              <w:spacing w:after="0" w:line="240" w:lineRule="auto"/>
              <w:jc w:val="center"/>
              <w:rPr>
                <w:rFonts w:ascii="Times New Roman" w:eastAsia="Times New Roman" w:hAnsi="Times New Roman" w:cs="Times New Roman"/>
                <w:b/>
                <w:bCs/>
                <w:color w:val="000000"/>
                <w:sz w:val="24"/>
                <w:szCs w:val="24"/>
                <w:lang w:eastAsia="ro-RO"/>
              </w:rPr>
            </w:pPr>
            <w:r w:rsidRPr="00385710">
              <w:rPr>
                <w:rFonts w:ascii="Times New Roman" w:eastAsia="Times New Roman" w:hAnsi="Times New Roman" w:cs="Times New Roman"/>
                <w:b/>
                <w:bCs/>
                <w:color w:val="000000"/>
                <w:sz w:val="24"/>
                <w:szCs w:val="24"/>
                <w:lang w:val="en-US" w:eastAsia="ro-RO"/>
              </w:rPr>
              <w:t>TOTAL</w:t>
            </w:r>
          </w:p>
        </w:tc>
        <w:tc>
          <w:tcPr>
            <w:tcW w:w="2292" w:type="dxa"/>
            <w:gridSpan w:val="2"/>
            <w:tcBorders>
              <w:top w:val="single" w:sz="8" w:space="0" w:color="7F7F7F"/>
              <w:left w:val="nil"/>
              <w:bottom w:val="single" w:sz="8" w:space="0" w:color="7F7F7F"/>
              <w:right w:val="nil"/>
            </w:tcBorders>
            <w:shd w:val="clear" w:color="auto" w:fill="auto"/>
            <w:vAlign w:val="center"/>
            <w:hideMark/>
          </w:tcPr>
          <w:p w14:paraId="7FC8153D" w14:textId="77777777" w:rsidR="00BF7187" w:rsidRPr="00385710" w:rsidRDefault="00BF7187" w:rsidP="00BF7187">
            <w:pPr>
              <w:spacing w:after="0" w:line="240" w:lineRule="auto"/>
              <w:jc w:val="center"/>
              <w:rPr>
                <w:rFonts w:ascii="Times New Roman" w:eastAsia="Times New Roman" w:hAnsi="Times New Roman" w:cs="Times New Roman"/>
                <w:b/>
                <w:bCs/>
                <w:color w:val="000000"/>
                <w:sz w:val="24"/>
                <w:szCs w:val="24"/>
                <w:lang w:eastAsia="ro-RO"/>
              </w:rPr>
            </w:pPr>
            <w:r w:rsidRPr="00385710">
              <w:rPr>
                <w:rFonts w:ascii="Times New Roman" w:eastAsia="Times New Roman" w:hAnsi="Times New Roman" w:cs="Times New Roman"/>
                <w:b/>
                <w:bCs/>
                <w:color w:val="000000"/>
                <w:sz w:val="24"/>
                <w:szCs w:val="24"/>
                <w:lang w:val="en-US" w:eastAsia="ro-RO"/>
              </w:rPr>
              <w:t>Urban</w:t>
            </w:r>
          </w:p>
        </w:tc>
        <w:tc>
          <w:tcPr>
            <w:tcW w:w="2421" w:type="dxa"/>
            <w:gridSpan w:val="2"/>
            <w:tcBorders>
              <w:top w:val="single" w:sz="8" w:space="0" w:color="7F7F7F"/>
              <w:left w:val="nil"/>
              <w:bottom w:val="single" w:sz="8" w:space="0" w:color="7F7F7F"/>
              <w:right w:val="nil"/>
            </w:tcBorders>
            <w:shd w:val="clear" w:color="auto" w:fill="auto"/>
            <w:vAlign w:val="center"/>
            <w:hideMark/>
          </w:tcPr>
          <w:p w14:paraId="39E3B5A1" w14:textId="77777777" w:rsidR="00BF7187" w:rsidRPr="00385710" w:rsidRDefault="00BF7187" w:rsidP="00BF7187">
            <w:pPr>
              <w:spacing w:after="0" w:line="240" w:lineRule="auto"/>
              <w:jc w:val="center"/>
              <w:rPr>
                <w:rFonts w:ascii="Times New Roman" w:eastAsia="Times New Roman" w:hAnsi="Times New Roman" w:cs="Times New Roman"/>
                <w:b/>
                <w:bCs/>
                <w:color w:val="000000"/>
                <w:sz w:val="24"/>
                <w:szCs w:val="24"/>
                <w:lang w:eastAsia="ro-RO"/>
              </w:rPr>
            </w:pPr>
            <w:r w:rsidRPr="00385710">
              <w:rPr>
                <w:rFonts w:ascii="Times New Roman" w:eastAsia="Times New Roman" w:hAnsi="Times New Roman" w:cs="Times New Roman"/>
                <w:b/>
                <w:bCs/>
                <w:color w:val="000000"/>
                <w:sz w:val="24"/>
                <w:szCs w:val="24"/>
                <w:lang w:val="en-US" w:eastAsia="ro-RO"/>
              </w:rPr>
              <w:t>Rural</w:t>
            </w:r>
          </w:p>
        </w:tc>
      </w:tr>
      <w:tr w:rsidR="00BF7187" w:rsidRPr="00385710" w14:paraId="1353150D" w14:textId="77777777" w:rsidTr="007C7587">
        <w:trPr>
          <w:trHeight w:val="48"/>
        </w:trPr>
        <w:tc>
          <w:tcPr>
            <w:tcW w:w="2694" w:type="dxa"/>
            <w:vMerge/>
            <w:tcBorders>
              <w:top w:val="nil"/>
              <w:left w:val="nil"/>
              <w:bottom w:val="single" w:sz="8" w:space="0" w:color="7F7F7F"/>
              <w:right w:val="nil"/>
            </w:tcBorders>
            <w:vAlign w:val="center"/>
            <w:hideMark/>
          </w:tcPr>
          <w:p w14:paraId="0E032EBA" w14:textId="77777777" w:rsidR="00BF7187" w:rsidRPr="00385710" w:rsidRDefault="00BF7187" w:rsidP="00BF7187">
            <w:pPr>
              <w:spacing w:after="0" w:line="240" w:lineRule="auto"/>
              <w:rPr>
                <w:rFonts w:ascii="Times New Roman" w:eastAsia="Times New Roman" w:hAnsi="Times New Roman" w:cs="Times New Roman"/>
                <w:b/>
                <w:bCs/>
                <w:color w:val="000000"/>
                <w:sz w:val="24"/>
                <w:szCs w:val="24"/>
                <w:lang w:eastAsia="ro-RO"/>
              </w:rPr>
            </w:pPr>
          </w:p>
        </w:tc>
        <w:tc>
          <w:tcPr>
            <w:tcW w:w="1031" w:type="dxa"/>
            <w:tcBorders>
              <w:top w:val="nil"/>
              <w:left w:val="nil"/>
              <w:bottom w:val="nil"/>
              <w:right w:val="nil"/>
            </w:tcBorders>
            <w:shd w:val="clear" w:color="auto" w:fill="auto"/>
            <w:vAlign w:val="center"/>
            <w:hideMark/>
          </w:tcPr>
          <w:p w14:paraId="2B245DBA" w14:textId="77777777" w:rsidR="00BF7187" w:rsidRPr="00385710" w:rsidRDefault="00BF7187" w:rsidP="00BF7187">
            <w:pPr>
              <w:spacing w:after="0" w:line="240" w:lineRule="auto"/>
              <w:jc w:val="center"/>
              <w:rPr>
                <w:rFonts w:ascii="Times New Roman" w:eastAsia="Times New Roman" w:hAnsi="Times New Roman" w:cs="Times New Roman"/>
                <w:b/>
                <w:color w:val="000000"/>
                <w:lang w:eastAsia="ro-RO"/>
              </w:rPr>
            </w:pPr>
            <w:r w:rsidRPr="00385710">
              <w:rPr>
                <w:rFonts w:ascii="Times New Roman" w:eastAsia="Times New Roman" w:hAnsi="Times New Roman" w:cs="Times New Roman"/>
                <w:b/>
                <w:color w:val="000000"/>
                <w:lang w:val="en-US" w:eastAsia="ro-RO"/>
              </w:rPr>
              <w:t>lei</w:t>
            </w:r>
          </w:p>
        </w:tc>
        <w:tc>
          <w:tcPr>
            <w:tcW w:w="1292" w:type="dxa"/>
            <w:tcBorders>
              <w:top w:val="nil"/>
              <w:left w:val="nil"/>
              <w:bottom w:val="nil"/>
              <w:right w:val="nil"/>
            </w:tcBorders>
            <w:shd w:val="clear" w:color="auto" w:fill="auto"/>
            <w:vAlign w:val="center"/>
            <w:hideMark/>
          </w:tcPr>
          <w:p w14:paraId="2D2C7F57" w14:textId="77777777" w:rsidR="00BF7187" w:rsidRPr="00385710" w:rsidRDefault="00BF7187" w:rsidP="00BF7187">
            <w:pPr>
              <w:spacing w:after="0" w:line="240" w:lineRule="auto"/>
              <w:jc w:val="center"/>
              <w:rPr>
                <w:rFonts w:ascii="Times New Roman" w:eastAsia="Times New Roman" w:hAnsi="Times New Roman" w:cs="Times New Roman"/>
                <w:b/>
                <w:color w:val="000000"/>
                <w:lang w:eastAsia="ro-RO"/>
              </w:rPr>
            </w:pPr>
            <w:proofErr w:type="spellStart"/>
            <w:r w:rsidRPr="00385710">
              <w:rPr>
                <w:rFonts w:ascii="Times New Roman" w:eastAsia="Times New Roman" w:hAnsi="Times New Roman" w:cs="Times New Roman"/>
                <w:b/>
                <w:color w:val="000000"/>
                <w:lang w:val="en-US" w:eastAsia="ro-RO"/>
              </w:rPr>
              <w:t>unități</w:t>
            </w:r>
            <w:proofErr w:type="spellEnd"/>
            <w:r w:rsidRPr="00385710">
              <w:rPr>
                <w:rFonts w:ascii="Times New Roman" w:eastAsia="Times New Roman" w:hAnsi="Times New Roman" w:cs="Times New Roman"/>
                <w:b/>
                <w:color w:val="000000"/>
                <w:lang w:val="en-US" w:eastAsia="ro-RO"/>
              </w:rPr>
              <w:t xml:space="preserve"> </w:t>
            </w:r>
            <w:proofErr w:type="spellStart"/>
            <w:r w:rsidRPr="00385710">
              <w:rPr>
                <w:rFonts w:ascii="Times New Roman" w:eastAsia="Times New Roman" w:hAnsi="Times New Roman" w:cs="Times New Roman"/>
                <w:b/>
                <w:color w:val="000000"/>
                <w:lang w:val="en-US" w:eastAsia="ro-RO"/>
              </w:rPr>
              <w:t>învățământ</w:t>
            </w:r>
            <w:proofErr w:type="spellEnd"/>
          </w:p>
        </w:tc>
        <w:tc>
          <w:tcPr>
            <w:tcW w:w="1000" w:type="dxa"/>
            <w:tcBorders>
              <w:top w:val="nil"/>
              <w:left w:val="nil"/>
              <w:bottom w:val="nil"/>
              <w:right w:val="nil"/>
            </w:tcBorders>
            <w:shd w:val="clear" w:color="auto" w:fill="auto"/>
            <w:vAlign w:val="center"/>
            <w:hideMark/>
          </w:tcPr>
          <w:p w14:paraId="1F1DED1F" w14:textId="77777777" w:rsidR="00BF7187" w:rsidRPr="00385710" w:rsidRDefault="00BF7187" w:rsidP="00BF7187">
            <w:pPr>
              <w:spacing w:after="0" w:line="240" w:lineRule="auto"/>
              <w:jc w:val="center"/>
              <w:rPr>
                <w:rFonts w:ascii="Times New Roman" w:eastAsia="Times New Roman" w:hAnsi="Times New Roman" w:cs="Times New Roman"/>
                <w:b/>
                <w:color w:val="000000"/>
                <w:lang w:eastAsia="ro-RO"/>
              </w:rPr>
            </w:pPr>
            <w:r w:rsidRPr="00385710">
              <w:rPr>
                <w:rFonts w:ascii="Times New Roman" w:eastAsia="Times New Roman" w:hAnsi="Times New Roman" w:cs="Times New Roman"/>
                <w:b/>
                <w:color w:val="000000"/>
                <w:lang w:val="en-US" w:eastAsia="ro-RO"/>
              </w:rPr>
              <w:t>lei</w:t>
            </w:r>
          </w:p>
        </w:tc>
        <w:tc>
          <w:tcPr>
            <w:tcW w:w="1292" w:type="dxa"/>
            <w:tcBorders>
              <w:top w:val="nil"/>
              <w:left w:val="nil"/>
              <w:bottom w:val="nil"/>
              <w:right w:val="nil"/>
            </w:tcBorders>
            <w:shd w:val="clear" w:color="auto" w:fill="auto"/>
            <w:vAlign w:val="center"/>
            <w:hideMark/>
          </w:tcPr>
          <w:p w14:paraId="5A1E80CC" w14:textId="77777777" w:rsidR="00BF7187" w:rsidRPr="00385710" w:rsidRDefault="00BF7187" w:rsidP="00BF7187">
            <w:pPr>
              <w:spacing w:after="0" w:line="240" w:lineRule="auto"/>
              <w:jc w:val="center"/>
              <w:rPr>
                <w:rFonts w:ascii="Times New Roman" w:eastAsia="Times New Roman" w:hAnsi="Times New Roman" w:cs="Times New Roman"/>
                <w:b/>
                <w:color w:val="000000"/>
                <w:lang w:eastAsia="ro-RO"/>
              </w:rPr>
            </w:pPr>
            <w:proofErr w:type="spellStart"/>
            <w:r w:rsidRPr="00385710">
              <w:rPr>
                <w:rFonts w:ascii="Times New Roman" w:eastAsia="Times New Roman" w:hAnsi="Times New Roman" w:cs="Times New Roman"/>
                <w:b/>
                <w:color w:val="000000"/>
                <w:lang w:val="en-US" w:eastAsia="ro-RO"/>
              </w:rPr>
              <w:t>unități</w:t>
            </w:r>
            <w:proofErr w:type="spellEnd"/>
            <w:r w:rsidRPr="00385710">
              <w:rPr>
                <w:rFonts w:ascii="Times New Roman" w:eastAsia="Times New Roman" w:hAnsi="Times New Roman" w:cs="Times New Roman"/>
                <w:b/>
                <w:color w:val="000000"/>
                <w:lang w:val="en-US" w:eastAsia="ro-RO"/>
              </w:rPr>
              <w:t xml:space="preserve"> </w:t>
            </w:r>
            <w:proofErr w:type="spellStart"/>
            <w:r w:rsidRPr="00385710">
              <w:rPr>
                <w:rFonts w:ascii="Times New Roman" w:eastAsia="Times New Roman" w:hAnsi="Times New Roman" w:cs="Times New Roman"/>
                <w:b/>
                <w:color w:val="000000"/>
                <w:lang w:val="en-US" w:eastAsia="ro-RO"/>
              </w:rPr>
              <w:t>învățământ</w:t>
            </w:r>
            <w:proofErr w:type="spellEnd"/>
          </w:p>
        </w:tc>
        <w:tc>
          <w:tcPr>
            <w:tcW w:w="1129" w:type="dxa"/>
            <w:tcBorders>
              <w:top w:val="nil"/>
              <w:left w:val="nil"/>
              <w:bottom w:val="nil"/>
              <w:right w:val="nil"/>
            </w:tcBorders>
            <w:shd w:val="clear" w:color="auto" w:fill="auto"/>
            <w:vAlign w:val="center"/>
            <w:hideMark/>
          </w:tcPr>
          <w:p w14:paraId="5F3FF756" w14:textId="77777777" w:rsidR="00BF7187" w:rsidRPr="00385710" w:rsidRDefault="00BF7187" w:rsidP="00BF7187">
            <w:pPr>
              <w:spacing w:after="0" w:line="240" w:lineRule="auto"/>
              <w:jc w:val="center"/>
              <w:rPr>
                <w:rFonts w:ascii="Times New Roman" w:eastAsia="Times New Roman" w:hAnsi="Times New Roman" w:cs="Times New Roman"/>
                <w:b/>
                <w:color w:val="000000"/>
                <w:lang w:eastAsia="ro-RO"/>
              </w:rPr>
            </w:pPr>
            <w:r w:rsidRPr="00385710">
              <w:rPr>
                <w:rFonts w:ascii="Times New Roman" w:eastAsia="Times New Roman" w:hAnsi="Times New Roman" w:cs="Times New Roman"/>
                <w:b/>
                <w:color w:val="000000"/>
                <w:lang w:val="en-US" w:eastAsia="ro-RO"/>
              </w:rPr>
              <w:t>lei</w:t>
            </w:r>
          </w:p>
        </w:tc>
        <w:tc>
          <w:tcPr>
            <w:tcW w:w="1292" w:type="dxa"/>
            <w:tcBorders>
              <w:top w:val="nil"/>
              <w:left w:val="nil"/>
              <w:bottom w:val="nil"/>
              <w:right w:val="nil"/>
            </w:tcBorders>
            <w:shd w:val="clear" w:color="auto" w:fill="auto"/>
            <w:vAlign w:val="center"/>
            <w:hideMark/>
          </w:tcPr>
          <w:p w14:paraId="3400874B" w14:textId="77777777" w:rsidR="00BF7187" w:rsidRPr="00385710" w:rsidRDefault="00BF7187" w:rsidP="00BF7187">
            <w:pPr>
              <w:spacing w:after="0" w:line="240" w:lineRule="auto"/>
              <w:jc w:val="center"/>
              <w:rPr>
                <w:rFonts w:ascii="Times New Roman" w:eastAsia="Times New Roman" w:hAnsi="Times New Roman" w:cs="Times New Roman"/>
                <w:b/>
                <w:color w:val="000000"/>
                <w:lang w:eastAsia="ro-RO"/>
              </w:rPr>
            </w:pPr>
            <w:proofErr w:type="spellStart"/>
            <w:r w:rsidRPr="00385710">
              <w:rPr>
                <w:rFonts w:ascii="Times New Roman" w:eastAsia="Times New Roman" w:hAnsi="Times New Roman" w:cs="Times New Roman"/>
                <w:b/>
                <w:color w:val="000000"/>
                <w:lang w:val="en-US" w:eastAsia="ro-RO"/>
              </w:rPr>
              <w:t>unități</w:t>
            </w:r>
            <w:proofErr w:type="spellEnd"/>
            <w:r w:rsidRPr="00385710">
              <w:rPr>
                <w:rFonts w:ascii="Times New Roman" w:eastAsia="Times New Roman" w:hAnsi="Times New Roman" w:cs="Times New Roman"/>
                <w:b/>
                <w:color w:val="000000"/>
                <w:lang w:val="en-US" w:eastAsia="ro-RO"/>
              </w:rPr>
              <w:t xml:space="preserve"> </w:t>
            </w:r>
            <w:proofErr w:type="spellStart"/>
            <w:r w:rsidRPr="00385710">
              <w:rPr>
                <w:rFonts w:ascii="Times New Roman" w:eastAsia="Times New Roman" w:hAnsi="Times New Roman" w:cs="Times New Roman"/>
                <w:b/>
                <w:color w:val="000000"/>
                <w:lang w:val="en-US" w:eastAsia="ro-RO"/>
              </w:rPr>
              <w:t>învățământ</w:t>
            </w:r>
            <w:proofErr w:type="spellEnd"/>
          </w:p>
        </w:tc>
      </w:tr>
      <w:tr w:rsidR="00BF7187" w:rsidRPr="00385710" w14:paraId="76FDD657" w14:textId="77777777" w:rsidTr="007C7587">
        <w:trPr>
          <w:trHeight w:val="941"/>
        </w:trPr>
        <w:tc>
          <w:tcPr>
            <w:tcW w:w="2694" w:type="dxa"/>
            <w:tcBorders>
              <w:top w:val="nil"/>
              <w:left w:val="nil"/>
              <w:bottom w:val="single" w:sz="8" w:space="0" w:color="7F7F7F"/>
              <w:right w:val="nil"/>
            </w:tcBorders>
            <w:shd w:val="clear" w:color="auto" w:fill="auto"/>
            <w:vAlign w:val="center"/>
            <w:hideMark/>
          </w:tcPr>
          <w:p w14:paraId="755B4E2A" w14:textId="77777777" w:rsidR="00BF7187" w:rsidRPr="00385710" w:rsidRDefault="00BF7187" w:rsidP="00BF7187">
            <w:pPr>
              <w:spacing w:after="0" w:line="240" w:lineRule="auto"/>
              <w:rPr>
                <w:rFonts w:ascii="Times New Roman" w:eastAsia="Times New Roman" w:hAnsi="Times New Roman" w:cs="Times New Roman"/>
                <w:bCs/>
                <w:color w:val="000000"/>
                <w:sz w:val="24"/>
                <w:szCs w:val="24"/>
                <w:lang w:eastAsia="ro-RO"/>
              </w:rPr>
            </w:pPr>
            <w:r w:rsidRPr="00385710">
              <w:rPr>
                <w:rFonts w:ascii="Times New Roman" w:eastAsia="Times New Roman" w:hAnsi="Times New Roman" w:cs="Times New Roman"/>
                <w:bCs/>
                <w:color w:val="000000"/>
                <w:sz w:val="24"/>
                <w:szCs w:val="24"/>
                <w:lang w:val="en-US" w:eastAsia="ro-RO"/>
              </w:rPr>
              <w:t xml:space="preserve">Suma TOTALĂ </w:t>
            </w:r>
            <w:proofErr w:type="spellStart"/>
            <w:r w:rsidRPr="00385710">
              <w:rPr>
                <w:rFonts w:ascii="Times New Roman" w:eastAsia="Times New Roman" w:hAnsi="Times New Roman" w:cs="Times New Roman"/>
                <w:bCs/>
                <w:color w:val="000000"/>
                <w:sz w:val="24"/>
                <w:szCs w:val="24"/>
                <w:lang w:val="en-US" w:eastAsia="ro-RO"/>
              </w:rPr>
              <w:t>alocată</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pentru</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creșterea</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gradului</w:t>
            </w:r>
            <w:proofErr w:type="spellEnd"/>
            <w:r w:rsidRPr="00385710">
              <w:rPr>
                <w:rFonts w:ascii="Times New Roman" w:eastAsia="Times New Roman" w:hAnsi="Times New Roman" w:cs="Times New Roman"/>
                <w:bCs/>
                <w:color w:val="000000"/>
                <w:sz w:val="24"/>
                <w:szCs w:val="24"/>
                <w:lang w:val="en-US" w:eastAsia="ro-RO"/>
              </w:rPr>
              <w:t xml:space="preserve"> de </w:t>
            </w:r>
            <w:proofErr w:type="spellStart"/>
            <w:r w:rsidRPr="00385710">
              <w:rPr>
                <w:rFonts w:ascii="Times New Roman" w:eastAsia="Times New Roman" w:hAnsi="Times New Roman" w:cs="Times New Roman"/>
                <w:bCs/>
                <w:color w:val="000000"/>
                <w:sz w:val="24"/>
                <w:szCs w:val="24"/>
                <w:lang w:val="en-US" w:eastAsia="ro-RO"/>
              </w:rPr>
              <w:t>siguranță</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în</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perioada</w:t>
            </w:r>
            <w:proofErr w:type="spellEnd"/>
            <w:r w:rsidRPr="00385710">
              <w:rPr>
                <w:rFonts w:ascii="Times New Roman" w:eastAsia="Times New Roman" w:hAnsi="Times New Roman" w:cs="Times New Roman"/>
                <w:bCs/>
                <w:color w:val="000000"/>
                <w:sz w:val="24"/>
                <w:szCs w:val="24"/>
                <w:lang w:val="en-US" w:eastAsia="ro-RO"/>
              </w:rPr>
              <w:t xml:space="preserve"> de </w:t>
            </w:r>
            <w:proofErr w:type="spellStart"/>
            <w:r w:rsidRPr="00385710">
              <w:rPr>
                <w:rFonts w:ascii="Times New Roman" w:eastAsia="Times New Roman" w:hAnsi="Times New Roman" w:cs="Times New Roman"/>
                <w:bCs/>
                <w:color w:val="000000"/>
                <w:sz w:val="24"/>
                <w:szCs w:val="24"/>
                <w:lang w:val="en-US" w:eastAsia="ro-RO"/>
              </w:rPr>
              <w:t>referinţă</w:t>
            </w:r>
            <w:proofErr w:type="spellEnd"/>
            <w:r w:rsidRPr="00385710">
              <w:rPr>
                <w:rFonts w:ascii="Times New Roman" w:eastAsia="Times New Roman" w:hAnsi="Times New Roman" w:cs="Times New Roman"/>
                <w:bCs/>
                <w:color w:val="000000"/>
                <w:sz w:val="24"/>
                <w:szCs w:val="24"/>
                <w:lang w:val="en-US" w:eastAsia="ro-RO"/>
              </w:rPr>
              <w:t>:</w:t>
            </w:r>
          </w:p>
        </w:tc>
        <w:tc>
          <w:tcPr>
            <w:tcW w:w="1031" w:type="dxa"/>
            <w:tcBorders>
              <w:top w:val="single" w:sz="8" w:space="0" w:color="7F7F7F"/>
              <w:left w:val="nil"/>
              <w:bottom w:val="single" w:sz="8" w:space="0" w:color="7F7F7F"/>
              <w:right w:val="nil"/>
            </w:tcBorders>
            <w:shd w:val="clear" w:color="auto" w:fill="auto"/>
            <w:vAlign w:val="center"/>
            <w:hideMark/>
          </w:tcPr>
          <w:p w14:paraId="4AD2952C" w14:textId="77777777" w:rsidR="00BF7187" w:rsidRPr="00385710" w:rsidRDefault="00BF7187" w:rsidP="00BF7187">
            <w:pPr>
              <w:spacing w:after="0" w:line="240" w:lineRule="auto"/>
              <w:jc w:val="center"/>
              <w:rPr>
                <w:rFonts w:ascii="Times New Roman" w:eastAsia="Times New Roman" w:hAnsi="Times New Roman" w:cs="Times New Roman"/>
                <w:bCs/>
                <w:color w:val="000000"/>
                <w:lang w:eastAsia="ro-RO"/>
              </w:rPr>
            </w:pPr>
            <w:r w:rsidRPr="00385710">
              <w:rPr>
                <w:rFonts w:ascii="Times New Roman" w:eastAsia="Times New Roman" w:hAnsi="Times New Roman" w:cs="Times New Roman"/>
                <w:bCs/>
                <w:color w:val="000000"/>
                <w:lang w:val="en-US" w:eastAsia="ro-RO"/>
              </w:rPr>
              <w:t>236793</w:t>
            </w:r>
          </w:p>
        </w:tc>
        <w:tc>
          <w:tcPr>
            <w:tcW w:w="1292" w:type="dxa"/>
            <w:tcBorders>
              <w:top w:val="single" w:sz="8" w:space="0" w:color="7F7F7F"/>
              <w:left w:val="nil"/>
              <w:bottom w:val="single" w:sz="8" w:space="0" w:color="7F7F7F"/>
              <w:right w:val="nil"/>
            </w:tcBorders>
            <w:shd w:val="clear" w:color="auto" w:fill="auto"/>
            <w:vAlign w:val="center"/>
            <w:hideMark/>
          </w:tcPr>
          <w:p w14:paraId="0BB192D4" w14:textId="77777777" w:rsidR="00BF7187" w:rsidRPr="00385710" w:rsidRDefault="00BF7187" w:rsidP="00BF7187">
            <w:pPr>
              <w:spacing w:after="0" w:line="240" w:lineRule="auto"/>
              <w:jc w:val="center"/>
              <w:rPr>
                <w:rFonts w:ascii="Times New Roman" w:eastAsia="Times New Roman" w:hAnsi="Times New Roman" w:cs="Times New Roman"/>
                <w:bCs/>
                <w:color w:val="000000"/>
                <w:lang w:eastAsia="ro-RO"/>
              </w:rPr>
            </w:pPr>
            <w:r w:rsidRPr="00385710">
              <w:rPr>
                <w:rFonts w:ascii="Times New Roman" w:eastAsia="Times New Roman" w:hAnsi="Times New Roman" w:cs="Times New Roman"/>
                <w:bCs/>
                <w:color w:val="000000"/>
                <w:lang w:val="en-US" w:eastAsia="ro-RO"/>
              </w:rPr>
              <w:t>48</w:t>
            </w:r>
          </w:p>
        </w:tc>
        <w:tc>
          <w:tcPr>
            <w:tcW w:w="1000" w:type="dxa"/>
            <w:tcBorders>
              <w:top w:val="single" w:sz="8" w:space="0" w:color="7F7F7F"/>
              <w:left w:val="nil"/>
              <w:bottom w:val="single" w:sz="8" w:space="0" w:color="7F7F7F"/>
              <w:right w:val="nil"/>
            </w:tcBorders>
            <w:shd w:val="clear" w:color="auto" w:fill="auto"/>
            <w:vAlign w:val="center"/>
            <w:hideMark/>
          </w:tcPr>
          <w:p w14:paraId="365A7A53" w14:textId="77777777" w:rsidR="00BF7187" w:rsidRPr="00385710" w:rsidRDefault="00BF7187" w:rsidP="00BF7187">
            <w:pPr>
              <w:spacing w:after="0" w:line="240" w:lineRule="auto"/>
              <w:jc w:val="center"/>
              <w:rPr>
                <w:rFonts w:ascii="Times New Roman" w:eastAsia="Times New Roman" w:hAnsi="Times New Roman" w:cs="Times New Roman"/>
                <w:bCs/>
                <w:color w:val="000000"/>
                <w:lang w:eastAsia="ro-RO"/>
              </w:rPr>
            </w:pPr>
            <w:r w:rsidRPr="00385710">
              <w:rPr>
                <w:rFonts w:ascii="Times New Roman" w:eastAsia="Times New Roman" w:hAnsi="Times New Roman" w:cs="Times New Roman"/>
                <w:bCs/>
                <w:color w:val="000000"/>
                <w:lang w:val="en-US" w:eastAsia="ro-RO"/>
              </w:rPr>
              <w:t>109588</w:t>
            </w:r>
          </w:p>
        </w:tc>
        <w:tc>
          <w:tcPr>
            <w:tcW w:w="1292" w:type="dxa"/>
            <w:tcBorders>
              <w:top w:val="single" w:sz="8" w:space="0" w:color="7F7F7F"/>
              <w:left w:val="nil"/>
              <w:bottom w:val="single" w:sz="8" w:space="0" w:color="7F7F7F"/>
              <w:right w:val="nil"/>
            </w:tcBorders>
            <w:shd w:val="clear" w:color="auto" w:fill="auto"/>
            <w:vAlign w:val="center"/>
            <w:hideMark/>
          </w:tcPr>
          <w:p w14:paraId="48139B8B" w14:textId="77777777" w:rsidR="00BF7187" w:rsidRPr="00385710" w:rsidRDefault="00BF7187" w:rsidP="00BF7187">
            <w:pPr>
              <w:spacing w:after="0" w:line="240" w:lineRule="auto"/>
              <w:jc w:val="center"/>
              <w:rPr>
                <w:rFonts w:ascii="Times New Roman" w:eastAsia="Times New Roman" w:hAnsi="Times New Roman" w:cs="Times New Roman"/>
                <w:bCs/>
                <w:color w:val="000000"/>
                <w:lang w:eastAsia="ro-RO"/>
              </w:rPr>
            </w:pPr>
            <w:r w:rsidRPr="00385710">
              <w:rPr>
                <w:rFonts w:ascii="Times New Roman" w:eastAsia="Times New Roman" w:hAnsi="Times New Roman" w:cs="Times New Roman"/>
                <w:bCs/>
                <w:color w:val="000000"/>
                <w:lang w:val="en-US" w:eastAsia="ro-RO"/>
              </w:rPr>
              <w:t>29</w:t>
            </w:r>
          </w:p>
        </w:tc>
        <w:tc>
          <w:tcPr>
            <w:tcW w:w="1129" w:type="dxa"/>
            <w:tcBorders>
              <w:top w:val="single" w:sz="8" w:space="0" w:color="7F7F7F"/>
              <w:left w:val="nil"/>
              <w:bottom w:val="single" w:sz="8" w:space="0" w:color="7F7F7F"/>
              <w:right w:val="nil"/>
            </w:tcBorders>
            <w:shd w:val="clear" w:color="auto" w:fill="auto"/>
            <w:vAlign w:val="center"/>
            <w:hideMark/>
          </w:tcPr>
          <w:p w14:paraId="3342F1B9" w14:textId="77777777" w:rsidR="00BF7187" w:rsidRPr="00385710" w:rsidRDefault="00BF7187" w:rsidP="00BF7187">
            <w:pPr>
              <w:spacing w:after="0" w:line="240" w:lineRule="auto"/>
              <w:jc w:val="center"/>
              <w:rPr>
                <w:rFonts w:ascii="Times New Roman" w:eastAsia="Times New Roman" w:hAnsi="Times New Roman" w:cs="Times New Roman"/>
                <w:bCs/>
                <w:color w:val="000000"/>
                <w:lang w:eastAsia="ro-RO"/>
              </w:rPr>
            </w:pPr>
            <w:r w:rsidRPr="00385710">
              <w:rPr>
                <w:rFonts w:ascii="Times New Roman" w:eastAsia="Times New Roman" w:hAnsi="Times New Roman" w:cs="Times New Roman"/>
                <w:bCs/>
                <w:color w:val="000000"/>
                <w:lang w:val="en-US" w:eastAsia="ro-RO"/>
              </w:rPr>
              <w:t>131025</w:t>
            </w:r>
          </w:p>
        </w:tc>
        <w:tc>
          <w:tcPr>
            <w:tcW w:w="1292" w:type="dxa"/>
            <w:tcBorders>
              <w:top w:val="single" w:sz="8" w:space="0" w:color="7F7F7F"/>
              <w:left w:val="nil"/>
              <w:bottom w:val="single" w:sz="8" w:space="0" w:color="7F7F7F"/>
              <w:right w:val="nil"/>
            </w:tcBorders>
            <w:shd w:val="clear" w:color="auto" w:fill="auto"/>
            <w:vAlign w:val="center"/>
            <w:hideMark/>
          </w:tcPr>
          <w:p w14:paraId="2A4011F6" w14:textId="77777777" w:rsidR="00BF7187" w:rsidRPr="00385710" w:rsidRDefault="00BF7187" w:rsidP="00BF7187">
            <w:pPr>
              <w:spacing w:after="0" w:line="240" w:lineRule="auto"/>
              <w:jc w:val="center"/>
              <w:rPr>
                <w:rFonts w:ascii="Times New Roman" w:eastAsia="Times New Roman" w:hAnsi="Times New Roman" w:cs="Times New Roman"/>
                <w:bCs/>
                <w:color w:val="000000"/>
                <w:lang w:eastAsia="ro-RO"/>
              </w:rPr>
            </w:pPr>
            <w:r w:rsidRPr="00385710">
              <w:rPr>
                <w:rFonts w:ascii="Times New Roman" w:eastAsia="Times New Roman" w:hAnsi="Times New Roman" w:cs="Times New Roman"/>
                <w:bCs/>
                <w:color w:val="000000"/>
                <w:lang w:val="en-US" w:eastAsia="ro-RO"/>
              </w:rPr>
              <w:t>26</w:t>
            </w:r>
          </w:p>
        </w:tc>
      </w:tr>
      <w:tr w:rsidR="00BF7187" w:rsidRPr="00385710" w14:paraId="1085F799" w14:textId="77777777" w:rsidTr="007C7587">
        <w:trPr>
          <w:trHeight w:val="48"/>
        </w:trPr>
        <w:tc>
          <w:tcPr>
            <w:tcW w:w="2694" w:type="dxa"/>
            <w:tcBorders>
              <w:top w:val="nil"/>
              <w:left w:val="nil"/>
              <w:bottom w:val="nil"/>
              <w:right w:val="nil"/>
            </w:tcBorders>
            <w:shd w:val="clear" w:color="auto" w:fill="auto"/>
            <w:vAlign w:val="center"/>
            <w:hideMark/>
          </w:tcPr>
          <w:p w14:paraId="0314CEDB"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grădiniţe</w:t>
            </w:r>
            <w:proofErr w:type="spellEnd"/>
          </w:p>
        </w:tc>
        <w:tc>
          <w:tcPr>
            <w:tcW w:w="1031" w:type="dxa"/>
            <w:tcBorders>
              <w:top w:val="nil"/>
              <w:left w:val="nil"/>
              <w:bottom w:val="nil"/>
              <w:right w:val="nil"/>
            </w:tcBorders>
            <w:shd w:val="clear" w:color="auto" w:fill="auto"/>
            <w:vAlign w:val="center"/>
            <w:hideMark/>
          </w:tcPr>
          <w:p w14:paraId="505055CA"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13394</w:t>
            </w:r>
          </w:p>
        </w:tc>
        <w:tc>
          <w:tcPr>
            <w:tcW w:w="1292" w:type="dxa"/>
            <w:tcBorders>
              <w:top w:val="nil"/>
              <w:left w:val="nil"/>
              <w:bottom w:val="nil"/>
              <w:right w:val="nil"/>
            </w:tcBorders>
            <w:shd w:val="clear" w:color="auto" w:fill="auto"/>
            <w:vAlign w:val="center"/>
            <w:hideMark/>
          </w:tcPr>
          <w:p w14:paraId="34F802FF"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7</w:t>
            </w:r>
          </w:p>
        </w:tc>
        <w:tc>
          <w:tcPr>
            <w:tcW w:w="1000" w:type="dxa"/>
            <w:tcBorders>
              <w:top w:val="nil"/>
              <w:left w:val="nil"/>
              <w:bottom w:val="nil"/>
              <w:right w:val="nil"/>
            </w:tcBorders>
            <w:shd w:val="clear" w:color="auto" w:fill="auto"/>
            <w:vAlign w:val="center"/>
            <w:hideMark/>
          </w:tcPr>
          <w:p w14:paraId="2997CE99"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16694</w:t>
            </w:r>
          </w:p>
        </w:tc>
        <w:tc>
          <w:tcPr>
            <w:tcW w:w="1292" w:type="dxa"/>
            <w:tcBorders>
              <w:top w:val="nil"/>
              <w:left w:val="nil"/>
              <w:bottom w:val="nil"/>
              <w:right w:val="nil"/>
            </w:tcBorders>
            <w:shd w:val="clear" w:color="auto" w:fill="auto"/>
            <w:vAlign w:val="center"/>
            <w:hideMark/>
          </w:tcPr>
          <w:p w14:paraId="3FDD94E1"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7</w:t>
            </w:r>
          </w:p>
        </w:tc>
        <w:tc>
          <w:tcPr>
            <w:tcW w:w="1129" w:type="dxa"/>
            <w:tcBorders>
              <w:top w:val="nil"/>
              <w:left w:val="nil"/>
              <w:bottom w:val="nil"/>
              <w:right w:val="nil"/>
            </w:tcBorders>
            <w:shd w:val="clear" w:color="auto" w:fill="auto"/>
            <w:vAlign w:val="center"/>
            <w:hideMark/>
          </w:tcPr>
          <w:p w14:paraId="32A558A7"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292" w:type="dxa"/>
            <w:tcBorders>
              <w:top w:val="nil"/>
              <w:left w:val="nil"/>
              <w:bottom w:val="nil"/>
              <w:right w:val="nil"/>
            </w:tcBorders>
            <w:shd w:val="clear" w:color="auto" w:fill="auto"/>
            <w:vAlign w:val="center"/>
            <w:hideMark/>
          </w:tcPr>
          <w:p w14:paraId="0C46BB23"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r>
      <w:tr w:rsidR="00BF7187" w:rsidRPr="00385710" w14:paraId="3AD9F598" w14:textId="77777777" w:rsidTr="007C7587">
        <w:trPr>
          <w:trHeight w:val="324"/>
        </w:trPr>
        <w:tc>
          <w:tcPr>
            <w:tcW w:w="2694" w:type="dxa"/>
            <w:tcBorders>
              <w:top w:val="single" w:sz="8" w:space="0" w:color="7F7F7F"/>
              <w:left w:val="nil"/>
              <w:bottom w:val="single" w:sz="8" w:space="0" w:color="7F7F7F"/>
              <w:right w:val="nil"/>
            </w:tcBorders>
            <w:shd w:val="clear" w:color="auto" w:fill="auto"/>
            <w:vAlign w:val="center"/>
            <w:hideMark/>
          </w:tcPr>
          <w:p w14:paraId="7E785FCD"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şcoli</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primare</w:t>
            </w:r>
            <w:proofErr w:type="spellEnd"/>
            <w:r w:rsidRPr="00385710">
              <w:rPr>
                <w:rFonts w:ascii="Times New Roman" w:eastAsia="Times New Roman" w:hAnsi="Times New Roman" w:cs="Times New Roman"/>
                <w:bCs/>
                <w:color w:val="000000"/>
                <w:sz w:val="24"/>
                <w:szCs w:val="24"/>
                <w:lang w:val="en-US" w:eastAsia="ro-RO"/>
              </w:rPr>
              <w:t>/</w:t>
            </w:r>
            <w:proofErr w:type="spellStart"/>
            <w:r w:rsidRPr="00385710">
              <w:rPr>
                <w:rFonts w:ascii="Times New Roman" w:eastAsia="Times New Roman" w:hAnsi="Times New Roman" w:cs="Times New Roman"/>
                <w:bCs/>
                <w:color w:val="000000"/>
                <w:sz w:val="24"/>
                <w:szCs w:val="24"/>
                <w:lang w:val="en-US" w:eastAsia="ro-RO"/>
              </w:rPr>
              <w:t>gimnaziale</w:t>
            </w:r>
            <w:proofErr w:type="spellEnd"/>
          </w:p>
        </w:tc>
        <w:tc>
          <w:tcPr>
            <w:tcW w:w="1031" w:type="dxa"/>
            <w:tcBorders>
              <w:top w:val="single" w:sz="8" w:space="0" w:color="7F7F7F"/>
              <w:left w:val="nil"/>
              <w:bottom w:val="single" w:sz="8" w:space="0" w:color="7F7F7F"/>
              <w:right w:val="nil"/>
            </w:tcBorders>
            <w:shd w:val="clear" w:color="auto" w:fill="auto"/>
            <w:vAlign w:val="center"/>
            <w:hideMark/>
          </w:tcPr>
          <w:p w14:paraId="6B0036A7"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151140</w:t>
            </w:r>
          </w:p>
        </w:tc>
        <w:tc>
          <w:tcPr>
            <w:tcW w:w="1292" w:type="dxa"/>
            <w:tcBorders>
              <w:top w:val="single" w:sz="8" w:space="0" w:color="7F7F7F"/>
              <w:left w:val="nil"/>
              <w:bottom w:val="single" w:sz="8" w:space="0" w:color="7F7F7F"/>
              <w:right w:val="nil"/>
            </w:tcBorders>
            <w:shd w:val="clear" w:color="auto" w:fill="auto"/>
            <w:vAlign w:val="center"/>
            <w:hideMark/>
          </w:tcPr>
          <w:p w14:paraId="023D9630"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32</w:t>
            </w:r>
          </w:p>
        </w:tc>
        <w:tc>
          <w:tcPr>
            <w:tcW w:w="1000" w:type="dxa"/>
            <w:tcBorders>
              <w:top w:val="single" w:sz="8" w:space="0" w:color="7F7F7F"/>
              <w:left w:val="nil"/>
              <w:bottom w:val="single" w:sz="8" w:space="0" w:color="7F7F7F"/>
              <w:right w:val="nil"/>
            </w:tcBorders>
            <w:shd w:val="clear" w:color="auto" w:fill="auto"/>
            <w:vAlign w:val="center"/>
            <w:hideMark/>
          </w:tcPr>
          <w:p w14:paraId="0FB76A1C"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33040</w:t>
            </w:r>
          </w:p>
        </w:tc>
        <w:tc>
          <w:tcPr>
            <w:tcW w:w="1292" w:type="dxa"/>
            <w:tcBorders>
              <w:top w:val="single" w:sz="8" w:space="0" w:color="7F7F7F"/>
              <w:left w:val="nil"/>
              <w:bottom w:val="single" w:sz="8" w:space="0" w:color="7F7F7F"/>
              <w:right w:val="nil"/>
            </w:tcBorders>
            <w:shd w:val="clear" w:color="auto" w:fill="auto"/>
            <w:vAlign w:val="center"/>
            <w:hideMark/>
          </w:tcPr>
          <w:p w14:paraId="0A6E7045"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8</w:t>
            </w:r>
          </w:p>
        </w:tc>
        <w:tc>
          <w:tcPr>
            <w:tcW w:w="1129" w:type="dxa"/>
            <w:tcBorders>
              <w:top w:val="single" w:sz="8" w:space="0" w:color="7F7F7F"/>
              <w:left w:val="nil"/>
              <w:bottom w:val="single" w:sz="8" w:space="0" w:color="7F7F7F"/>
              <w:right w:val="nil"/>
            </w:tcBorders>
            <w:shd w:val="clear" w:color="auto" w:fill="auto"/>
            <w:vAlign w:val="center"/>
            <w:hideMark/>
          </w:tcPr>
          <w:p w14:paraId="49D5C51B"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118100</w:t>
            </w:r>
          </w:p>
        </w:tc>
        <w:tc>
          <w:tcPr>
            <w:tcW w:w="1292" w:type="dxa"/>
            <w:tcBorders>
              <w:top w:val="single" w:sz="8" w:space="0" w:color="7F7F7F"/>
              <w:left w:val="nil"/>
              <w:bottom w:val="single" w:sz="8" w:space="0" w:color="7F7F7F"/>
              <w:right w:val="nil"/>
            </w:tcBorders>
            <w:shd w:val="clear" w:color="auto" w:fill="auto"/>
            <w:vAlign w:val="center"/>
            <w:hideMark/>
          </w:tcPr>
          <w:p w14:paraId="28F785EF"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24</w:t>
            </w:r>
          </w:p>
        </w:tc>
      </w:tr>
      <w:tr w:rsidR="00BF7187" w:rsidRPr="00385710" w14:paraId="3FA13D03" w14:textId="77777777" w:rsidTr="007C7587">
        <w:trPr>
          <w:trHeight w:val="48"/>
        </w:trPr>
        <w:tc>
          <w:tcPr>
            <w:tcW w:w="2694" w:type="dxa"/>
            <w:tcBorders>
              <w:top w:val="nil"/>
              <w:left w:val="nil"/>
              <w:bottom w:val="nil"/>
              <w:right w:val="nil"/>
            </w:tcBorders>
            <w:shd w:val="clear" w:color="auto" w:fill="auto"/>
            <w:vAlign w:val="center"/>
            <w:hideMark/>
          </w:tcPr>
          <w:p w14:paraId="56AFA4E7"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licee</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colegii</w:t>
            </w:r>
            <w:proofErr w:type="spellEnd"/>
            <w:r w:rsidRPr="00385710">
              <w:rPr>
                <w:rFonts w:ascii="Times New Roman" w:eastAsia="Times New Roman" w:hAnsi="Times New Roman" w:cs="Times New Roman"/>
                <w:bCs/>
                <w:color w:val="000000"/>
                <w:sz w:val="24"/>
                <w:szCs w:val="24"/>
                <w:lang w:val="en-US" w:eastAsia="ro-RO"/>
              </w:rPr>
              <w:t>, etc.</w:t>
            </w:r>
          </w:p>
        </w:tc>
        <w:tc>
          <w:tcPr>
            <w:tcW w:w="1031" w:type="dxa"/>
            <w:tcBorders>
              <w:top w:val="nil"/>
              <w:left w:val="nil"/>
              <w:bottom w:val="nil"/>
              <w:right w:val="nil"/>
            </w:tcBorders>
            <w:shd w:val="clear" w:color="auto" w:fill="auto"/>
            <w:vAlign w:val="center"/>
            <w:hideMark/>
          </w:tcPr>
          <w:p w14:paraId="2B562635"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72259</w:t>
            </w:r>
          </w:p>
        </w:tc>
        <w:tc>
          <w:tcPr>
            <w:tcW w:w="1292" w:type="dxa"/>
            <w:tcBorders>
              <w:top w:val="nil"/>
              <w:left w:val="nil"/>
              <w:bottom w:val="nil"/>
              <w:right w:val="nil"/>
            </w:tcBorders>
            <w:shd w:val="clear" w:color="auto" w:fill="auto"/>
            <w:vAlign w:val="center"/>
            <w:hideMark/>
          </w:tcPr>
          <w:p w14:paraId="23049580"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9</w:t>
            </w:r>
          </w:p>
        </w:tc>
        <w:tc>
          <w:tcPr>
            <w:tcW w:w="1000" w:type="dxa"/>
            <w:tcBorders>
              <w:top w:val="nil"/>
              <w:left w:val="nil"/>
              <w:bottom w:val="nil"/>
              <w:right w:val="nil"/>
            </w:tcBorders>
            <w:shd w:val="clear" w:color="auto" w:fill="auto"/>
            <w:vAlign w:val="center"/>
            <w:hideMark/>
          </w:tcPr>
          <w:p w14:paraId="01E8059A"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59854</w:t>
            </w:r>
          </w:p>
        </w:tc>
        <w:tc>
          <w:tcPr>
            <w:tcW w:w="1292" w:type="dxa"/>
            <w:tcBorders>
              <w:top w:val="nil"/>
              <w:left w:val="nil"/>
              <w:bottom w:val="nil"/>
              <w:right w:val="nil"/>
            </w:tcBorders>
            <w:shd w:val="clear" w:color="auto" w:fill="auto"/>
            <w:vAlign w:val="center"/>
            <w:hideMark/>
          </w:tcPr>
          <w:p w14:paraId="3D2B9DF7"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14</w:t>
            </w:r>
          </w:p>
        </w:tc>
        <w:tc>
          <w:tcPr>
            <w:tcW w:w="1129" w:type="dxa"/>
            <w:tcBorders>
              <w:top w:val="nil"/>
              <w:left w:val="nil"/>
              <w:bottom w:val="nil"/>
              <w:right w:val="nil"/>
            </w:tcBorders>
            <w:shd w:val="clear" w:color="auto" w:fill="auto"/>
            <w:vAlign w:val="center"/>
            <w:hideMark/>
          </w:tcPr>
          <w:p w14:paraId="4D57EF57"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12925</w:t>
            </w:r>
          </w:p>
        </w:tc>
        <w:tc>
          <w:tcPr>
            <w:tcW w:w="1292" w:type="dxa"/>
            <w:tcBorders>
              <w:top w:val="nil"/>
              <w:left w:val="nil"/>
              <w:bottom w:val="nil"/>
              <w:right w:val="nil"/>
            </w:tcBorders>
            <w:shd w:val="clear" w:color="auto" w:fill="auto"/>
            <w:vAlign w:val="center"/>
            <w:hideMark/>
          </w:tcPr>
          <w:p w14:paraId="4185A895"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w:t>
            </w:r>
          </w:p>
        </w:tc>
      </w:tr>
      <w:tr w:rsidR="00BF7187" w:rsidRPr="00385710" w14:paraId="354B5664" w14:textId="77777777" w:rsidTr="007C7587">
        <w:trPr>
          <w:trHeight w:val="1260"/>
        </w:trPr>
        <w:tc>
          <w:tcPr>
            <w:tcW w:w="2694" w:type="dxa"/>
            <w:tcBorders>
              <w:top w:val="single" w:sz="8" w:space="0" w:color="7F7F7F"/>
              <w:left w:val="nil"/>
              <w:bottom w:val="single" w:sz="8" w:space="0" w:color="7F7F7F"/>
              <w:right w:val="nil"/>
            </w:tcBorders>
            <w:shd w:val="clear" w:color="auto" w:fill="auto"/>
            <w:vAlign w:val="center"/>
            <w:hideMark/>
          </w:tcPr>
          <w:p w14:paraId="27AE709C" w14:textId="77777777" w:rsidR="00BF7187" w:rsidRPr="00385710" w:rsidRDefault="00BF7187" w:rsidP="00BF7187">
            <w:pPr>
              <w:spacing w:after="0" w:line="240" w:lineRule="auto"/>
              <w:rPr>
                <w:rFonts w:ascii="Times New Roman" w:eastAsia="Times New Roman" w:hAnsi="Times New Roman" w:cs="Times New Roman"/>
                <w:bCs/>
                <w:color w:val="000000"/>
                <w:sz w:val="24"/>
                <w:szCs w:val="24"/>
                <w:lang w:eastAsia="ro-RO"/>
              </w:rPr>
            </w:pPr>
            <w:r w:rsidRPr="00385710">
              <w:rPr>
                <w:rFonts w:ascii="Times New Roman" w:eastAsia="Times New Roman" w:hAnsi="Times New Roman" w:cs="Times New Roman"/>
                <w:bCs/>
                <w:color w:val="000000"/>
                <w:sz w:val="24"/>
                <w:szCs w:val="24"/>
                <w:lang w:val="en-US" w:eastAsia="ro-RO"/>
              </w:rPr>
              <w:t xml:space="preserve">Suma </w:t>
            </w:r>
            <w:proofErr w:type="spellStart"/>
            <w:r w:rsidRPr="00385710">
              <w:rPr>
                <w:rFonts w:ascii="Times New Roman" w:eastAsia="Times New Roman" w:hAnsi="Times New Roman" w:cs="Times New Roman"/>
                <w:bCs/>
                <w:color w:val="000000"/>
                <w:sz w:val="24"/>
                <w:szCs w:val="24"/>
                <w:lang w:val="en-US" w:eastAsia="ro-RO"/>
              </w:rPr>
              <w:t>alocată</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pentru</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asigurarea</w:t>
            </w:r>
            <w:proofErr w:type="spellEnd"/>
            <w:r w:rsidRPr="00385710">
              <w:rPr>
                <w:rFonts w:ascii="Times New Roman" w:eastAsia="Times New Roman" w:hAnsi="Times New Roman" w:cs="Times New Roman"/>
                <w:bCs/>
                <w:color w:val="000000"/>
                <w:sz w:val="24"/>
                <w:szCs w:val="24"/>
                <w:lang w:val="en-US" w:eastAsia="ro-RO"/>
              </w:rPr>
              <w:t xml:space="preserve"> cu </w:t>
            </w:r>
            <w:proofErr w:type="spellStart"/>
            <w:r w:rsidRPr="00385710">
              <w:rPr>
                <w:rFonts w:ascii="Times New Roman" w:eastAsia="Times New Roman" w:hAnsi="Times New Roman" w:cs="Times New Roman"/>
                <w:bCs/>
                <w:color w:val="000000"/>
                <w:sz w:val="24"/>
                <w:szCs w:val="24"/>
                <w:lang w:val="en-US" w:eastAsia="ro-RO"/>
              </w:rPr>
              <w:t>pază</w:t>
            </w:r>
            <w:proofErr w:type="spellEnd"/>
            <w:r w:rsidRPr="00385710">
              <w:rPr>
                <w:rFonts w:ascii="Times New Roman" w:eastAsia="Times New Roman" w:hAnsi="Times New Roman" w:cs="Times New Roman"/>
                <w:bCs/>
                <w:color w:val="000000"/>
                <w:sz w:val="24"/>
                <w:szCs w:val="24"/>
                <w:lang w:val="en-US" w:eastAsia="ro-RO"/>
              </w:rPr>
              <w:t xml:space="preserve"> a </w:t>
            </w:r>
            <w:proofErr w:type="spellStart"/>
            <w:r w:rsidRPr="00385710">
              <w:rPr>
                <w:rFonts w:ascii="Times New Roman" w:eastAsia="Times New Roman" w:hAnsi="Times New Roman" w:cs="Times New Roman"/>
                <w:bCs/>
                <w:color w:val="000000"/>
                <w:sz w:val="24"/>
                <w:szCs w:val="24"/>
                <w:lang w:val="en-US" w:eastAsia="ro-RO"/>
              </w:rPr>
              <w:t>unităților</w:t>
            </w:r>
            <w:proofErr w:type="spellEnd"/>
            <w:r w:rsidRPr="00385710">
              <w:rPr>
                <w:rFonts w:ascii="Times New Roman" w:eastAsia="Times New Roman" w:hAnsi="Times New Roman" w:cs="Times New Roman"/>
                <w:bCs/>
                <w:color w:val="000000"/>
                <w:sz w:val="24"/>
                <w:szCs w:val="24"/>
                <w:lang w:val="en-US" w:eastAsia="ro-RO"/>
              </w:rPr>
              <w:t xml:space="preserve"> de </w:t>
            </w:r>
            <w:proofErr w:type="spellStart"/>
            <w:r w:rsidRPr="00385710">
              <w:rPr>
                <w:rFonts w:ascii="Times New Roman" w:eastAsia="Times New Roman" w:hAnsi="Times New Roman" w:cs="Times New Roman"/>
                <w:bCs/>
                <w:color w:val="000000"/>
                <w:sz w:val="24"/>
                <w:szCs w:val="24"/>
                <w:lang w:val="en-US" w:eastAsia="ro-RO"/>
              </w:rPr>
              <w:t>învățământ</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preuniversitare</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în</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perioada</w:t>
            </w:r>
            <w:proofErr w:type="spellEnd"/>
            <w:r w:rsidRPr="00385710">
              <w:rPr>
                <w:rFonts w:ascii="Times New Roman" w:eastAsia="Times New Roman" w:hAnsi="Times New Roman" w:cs="Times New Roman"/>
                <w:bCs/>
                <w:color w:val="000000"/>
                <w:sz w:val="24"/>
                <w:szCs w:val="24"/>
                <w:lang w:val="en-US" w:eastAsia="ro-RO"/>
              </w:rPr>
              <w:t xml:space="preserve"> de </w:t>
            </w:r>
            <w:proofErr w:type="spellStart"/>
            <w:r w:rsidRPr="00385710">
              <w:rPr>
                <w:rFonts w:ascii="Times New Roman" w:eastAsia="Times New Roman" w:hAnsi="Times New Roman" w:cs="Times New Roman"/>
                <w:bCs/>
                <w:color w:val="000000"/>
                <w:sz w:val="24"/>
                <w:szCs w:val="24"/>
                <w:lang w:val="en-US" w:eastAsia="ro-RO"/>
              </w:rPr>
              <w:t>referinţă</w:t>
            </w:r>
            <w:proofErr w:type="spellEnd"/>
            <w:r w:rsidRPr="00385710">
              <w:rPr>
                <w:rFonts w:ascii="Times New Roman" w:eastAsia="Times New Roman" w:hAnsi="Times New Roman" w:cs="Times New Roman"/>
                <w:bCs/>
                <w:color w:val="000000"/>
                <w:sz w:val="24"/>
                <w:szCs w:val="24"/>
                <w:lang w:val="en-US" w:eastAsia="ro-RO"/>
              </w:rPr>
              <w:t>:</w:t>
            </w:r>
          </w:p>
        </w:tc>
        <w:tc>
          <w:tcPr>
            <w:tcW w:w="1031" w:type="dxa"/>
            <w:tcBorders>
              <w:top w:val="single" w:sz="8" w:space="0" w:color="7F7F7F"/>
              <w:left w:val="nil"/>
              <w:bottom w:val="single" w:sz="8" w:space="0" w:color="7F7F7F"/>
              <w:right w:val="nil"/>
            </w:tcBorders>
            <w:shd w:val="clear" w:color="auto" w:fill="auto"/>
            <w:vAlign w:val="center"/>
            <w:hideMark/>
          </w:tcPr>
          <w:p w14:paraId="6A22E650"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eastAsia="ro-RO"/>
              </w:rPr>
              <w:t>504186</w:t>
            </w:r>
          </w:p>
        </w:tc>
        <w:tc>
          <w:tcPr>
            <w:tcW w:w="1292" w:type="dxa"/>
            <w:tcBorders>
              <w:top w:val="single" w:sz="8" w:space="0" w:color="7F7F7F"/>
              <w:left w:val="nil"/>
              <w:bottom w:val="single" w:sz="8" w:space="0" w:color="7F7F7F"/>
              <w:right w:val="nil"/>
            </w:tcBorders>
            <w:shd w:val="clear" w:color="auto" w:fill="auto"/>
            <w:vAlign w:val="center"/>
            <w:hideMark/>
          </w:tcPr>
          <w:p w14:paraId="57EA7C81"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32</w:t>
            </w:r>
          </w:p>
        </w:tc>
        <w:tc>
          <w:tcPr>
            <w:tcW w:w="1000" w:type="dxa"/>
            <w:tcBorders>
              <w:top w:val="single" w:sz="8" w:space="0" w:color="7F7F7F"/>
              <w:left w:val="nil"/>
              <w:bottom w:val="single" w:sz="8" w:space="0" w:color="7F7F7F"/>
              <w:right w:val="nil"/>
            </w:tcBorders>
            <w:shd w:val="clear" w:color="auto" w:fill="auto"/>
            <w:vAlign w:val="center"/>
            <w:hideMark/>
          </w:tcPr>
          <w:p w14:paraId="59B73ADA"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413656</w:t>
            </w:r>
          </w:p>
        </w:tc>
        <w:tc>
          <w:tcPr>
            <w:tcW w:w="1292" w:type="dxa"/>
            <w:tcBorders>
              <w:top w:val="single" w:sz="8" w:space="0" w:color="7F7F7F"/>
              <w:left w:val="nil"/>
              <w:bottom w:val="single" w:sz="8" w:space="0" w:color="7F7F7F"/>
              <w:right w:val="nil"/>
            </w:tcBorders>
            <w:shd w:val="clear" w:color="auto" w:fill="auto"/>
            <w:vAlign w:val="center"/>
            <w:hideMark/>
          </w:tcPr>
          <w:p w14:paraId="65599CCD"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20</w:t>
            </w:r>
          </w:p>
        </w:tc>
        <w:tc>
          <w:tcPr>
            <w:tcW w:w="1129" w:type="dxa"/>
            <w:tcBorders>
              <w:top w:val="single" w:sz="8" w:space="0" w:color="7F7F7F"/>
              <w:left w:val="nil"/>
              <w:bottom w:val="single" w:sz="8" w:space="0" w:color="7F7F7F"/>
              <w:right w:val="nil"/>
            </w:tcBorders>
            <w:shd w:val="clear" w:color="auto" w:fill="auto"/>
            <w:vAlign w:val="center"/>
            <w:hideMark/>
          </w:tcPr>
          <w:p w14:paraId="39E15BFC"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90530</w:t>
            </w:r>
          </w:p>
        </w:tc>
        <w:tc>
          <w:tcPr>
            <w:tcW w:w="1292" w:type="dxa"/>
            <w:tcBorders>
              <w:top w:val="single" w:sz="8" w:space="0" w:color="7F7F7F"/>
              <w:left w:val="nil"/>
              <w:bottom w:val="single" w:sz="8" w:space="0" w:color="7F7F7F"/>
              <w:right w:val="nil"/>
            </w:tcBorders>
            <w:shd w:val="clear" w:color="auto" w:fill="auto"/>
            <w:vAlign w:val="center"/>
            <w:hideMark/>
          </w:tcPr>
          <w:p w14:paraId="1592A186"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12</w:t>
            </w:r>
          </w:p>
        </w:tc>
      </w:tr>
      <w:tr w:rsidR="00BF7187" w:rsidRPr="00385710" w14:paraId="3B19783B" w14:textId="77777777" w:rsidTr="007C7587">
        <w:trPr>
          <w:trHeight w:val="48"/>
        </w:trPr>
        <w:tc>
          <w:tcPr>
            <w:tcW w:w="2694" w:type="dxa"/>
            <w:tcBorders>
              <w:top w:val="nil"/>
              <w:left w:val="nil"/>
              <w:bottom w:val="nil"/>
              <w:right w:val="nil"/>
            </w:tcBorders>
            <w:shd w:val="clear" w:color="auto" w:fill="auto"/>
            <w:vAlign w:val="center"/>
            <w:hideMark/>
          </w:tcPr>
          <w:p w14:paraId="263E0376"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grădiniţe</w:t>
            </w:r>
            <w:proofErr w:type="spellEnd"/>
          </w:p>
        </w:tc>
        <w:tc>
          <w:tcPr>
            <w:tcW w:w="1031" w:type="dxa"/>
            <w:tcBorders>
              <w:top w:val="nil"/>
              <w:left w:val="nil"/>
              <w:bottom w:val="nil"/>
              <w:right w:val="nil"/>
            </w:tcBorders>
            <w:shd w:val="clear" w:color="auto" w:fill="auto"/>
            <w:vAlign w:val="center"/>
            <w:hideMark/>
          </w:tcPr>
          <w:p w14:paraId="34178422"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30720</w:t>
            </w:r>
          </w:p>
        </w:tc>
        <w:tc>
          <w:tcPr>
            <w:tcW w:w="1292" w:type="dxa"/>
            <w:tcBorders>
              <w:top w:val="nil"/>
              <w:left w:val="nil"/>
              <w:bottom w:val="nil"/>
              <w:right w:val="nil"/>
            </w:tcBorders>
            <w:shd w:val="clear" w:color="000000" w:fill="FFFFFF"/>
            <w:vAlign w:val="center"/>
            <w:hideMark/>
          </w:tcPr>
          <w:p w14:paraId="0534E406"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7</w:t>
            </w:r>
          </w:p>
        </w:tc>
        <w:tc>
          <w:tcPr>
            <w:tcW w:w="1000" w:type="dxa"/>
            <w:tcBorders>
              <w:top w:val="nil"/>
              <w:left w:val="nil"/>
              <w:bottom w:val="nil"/>
              <w:right w:val="nil"/>
            </w:tcBorders>
            <w:shd w:val="clear" w:color="000000" w:fill="FFFFFF"/>
            <w:vAlign w:val="center"/>
            <w:hideMark/>
          </w:tcPr>
          <w:p w14:paraId="591C5B39"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21710</w:t>
            </w:r>
          </w:p>
        </w:tc>
        <w:tc>
          <w:tcPr>
            <w:tcW w:w="1292" w:type="dxa"/>
            <w:tcBorders>
              <w:top w:val="nil"/>
              <w:left w:val="nil"/>
              <w:bottom w:val="nil"/>
              <w:right w:val="nil"/>
            </w:tcBorders>
            <w:shd w:val="clear" w:color="000000" w:fill="FFFFFF"/>
            <w:vAlign w:val="center"/>
            <w:hideMark/>
          </w:tcPr>
          <w:p w14:paraId="2FE47785"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4</w:t>
            </w:r>
          </w:p>
        </w:tc>
        <w:tc>
          <w:tcPr>
            <w:tcW w:w="1129" w:type="dxa"/>
            <w:tcBorders>
              <w:top w:val="nil"/>
              <w:left w:val="nil"/>
              <w:bottom w:val="nil"/>
              <w:right w:val="nil"/>
            </w:tcBorders>
            <w:shd w:val="clear" w:color="000000" w:fill="FFFFFF"/>
            <w:vAlign w:val="center"/>
            <w:hideMark/>
          </w:tcPr>
          <w:p w14:paraId="6AC9ECAD"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9010</w:t>
            </w:r>
          </w:p>
        </w:tc>
        <w:tc>
          <w:tcPr>
            <w:tcW w:w="1292" w:type="dxa"/>
            <w:tcBorders>
              <w:top w:val="nil"/>
              <w:left w:val="nil"/>
              <w:bottom w:val="nil"/>
              <w:right w:val="nil"/>
            </w:tcBorders>
            <w:shd w:val="clear" w:color="000000" w:fill="FFFFFF"/>
            <w:vAlign w:val="center"/>
            <w:hideMark/>
          </w:tcPr>
          <w:p w14:paraId="5F898E00"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3</w:t>
            </w:r>
          </w:p>
        </w:tc>
      </w:tr>
      <w:tr w:rsidR="00BF7187" w:rsidRPr="00385710" w14:paraId="22CB0C00" w14:textId="77777777" w:rsidTr="007C7587">
        <w:trPr>
          <w:trHeight w:val="324"/>
        </w:trPr>
        <w:tc>
          <w:tcPr>
            <w:tcW w:w="2694" w:type="dxa"/>
            <w:tcBorders>
              <w:top w:val="single" w:sz="8" w:space="0" w:color="7F7F7F"/>
              <w:left w:val="nil"/>
              <w:bottom w:val="single" w:sz="8" w:space="0" w:color="7F7F7F"/>
              <w:right w:val="nil"/>
            </w:tcBorders>
            <w:shd w:val="clear" w:color="auto" w:fill="auto"/>
            <w:vAlign w:val="center"/>
            <w:hideMark/>
          </w:tcPr>
          <w:p w14:paraId="5B264E4B"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şcoli</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primare</w:t>
            </w:r>
            <w:proofErr w:type="spellEnd"/>
            <w:r w:rsidRPr="00385710">
              <w:rPr>
                <w:rFonts w:ascii="Times New Roman" w:eastAsia="Times New Roman" w:hAnsi="Times New Roman" w:cs="Times New Roman"/>
                <w:bCs/>
                <w:color w:val="000000"/>
                <w:sz w:val="24"/>
                <w:szCs w:val="24"/>
                <w:lang w:val="en-US" w:eastAsia="ro-RO"/>
              </w:rPr>
              <w:t>/</w:t>
            </w:r>
            <w:proofErr w:type="spellStart"/>
            <w:r w:rsidRPr="00385710">
              <w:rPr>
                <w:rFonts w:ascii="Times New Roman" w:eastAsia="Times New Roman" w:hAnsi="Times New Roman" w:cs="Times New Roman"/>
                <w:bCs/>
                <w:color w:val="000000"/>
                <w:sz w:val="24"/>
                <w:szCs w:val="24"/>
                <w:lang w:val="en-US" w:eastAsia="ro-RO"/>
              </w:rPr>
              <w:t>gimnaziale</w:t>
            </w:r>
            <w:proofErr w:type="spellEnd"/>
          </w:p>
        </w:tc>
        <w:tc>
          <w:tcPr>
            <w:tcW w:w="1031" w:type="dxa"/>
            <w:tcBorders>
              <w:top w:val="single" w:sz="8" w:space="0" w:color="7F7F7F"/>
              <w:left w:val="nil"/>
              <w:bottom w:val="single" w:sz="8" w:space="0" w:color="7F7F7F"/>
              <w:right w:val="nil"/>
            </w:tcBorders>
            <w:shd w:val="clear" w:color="auto" w:fill="auto"/>
            <w:vAlign w:val="center"/>
            <w:hideMark/>
          </w:tcPr>
          <w:p w14:paraId="67966B6F"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157004</w:t>
            </w:r>
          </w:p>
        </w:tc>
        <w:tc>
          <w:tcPr>
            <w:tcW w:w="1292" w:type="dxa"/>
            <w:tcBorders>
              <w:top w:val="single" w:sz="8" w:space="0" w:color="7F7F7F"/>
              <w:left w:val="nil"/>
              <w:bottom w:val="single" w:sz="8" w:space="0" w:color="7F7F7F"/>
              <w:right w:val="nil"/>
            </w:tcBorders>
            <w:shd w:val="clear" w:color="000000" w:fill="FFFFFF"/>
            <w:vAlign w:val="center"/>
            <w:hideMark/>
          </w:tcPr>
          <w:p w14:paraId="10A47983"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10</w:t>
            </w:r>
          </w:p>
        </w:tc>
        <w:tc>
          <w:tcPr>
            <w:tcW w:w="1000" w:type="dxa"/>
            <w:tcBorders>
              <w:top w:val="single" w:sz="8" w:space="0" w:color="7F7F7F"/>
              <w:left w:val="nil"/>
              <w:bottom w:val="single" w:sz="8" w:space="0" w:color="7F7F7F"/>
              <w:right w:val="nil"/>
            </w:tcBorders>
            <w:shd w:val="clear" w:color="000000" w:fill="FFFFFF"/>
            <w:vAlign w:val="center"/>
            <w:hideMark/>
          </w:tcPr>
          <w:p w14:paraId="10D6578E"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101219</w:t>
            </w:r>
          </w:p>
        </w:tc>
        <w:tc>
          <w:tcPr>
            <w:tcW w:w="1292" w:type="dxa"/>
            <w:tcBorders>
              <w:top w:val="single" w:sz="8" w:space="0" w:color="7F7F7F"/>
              <w:left w:val="nil"/>
              <w:bottom w:val="single" w:sz="8" w:space="0" w:color="7F7F7F"/>
              <w:right w:val="nil"/>
            </w:tcBorders>
            <w:shd w:val="clear" w:color="000000" w:fill="FFFFFF"/>
            <w:vAlign w:val="center"/>
            <w:hideMark/>
          </w:tcPr>
          <w:p w14:paraId="09E9A893"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4</w:t>
            </w:r>
          </w:p>
        </w:tc>
        <w:tc>
          <w:tcPr>
            <w:tcW w:w="1129" w:type="dxa"/>
            <w:tcBorders>
              <w:top w:val="single" w:sz="8" w:space="0" w:color="7F7F7F"/>
              <w:left w:val="nil"/>
              <w:bottom w:val="single" w:sz="8" w:space="0" w:color="7F7F7F"/>
              <w:right w:val="nil"/>
            </w:tcBorders>
            <w:shd w:val="clear" w:color="000000" w:fill="FFFFFF"/>
            <w:vAlign w:val="center"/>
            <w:hideMark/>
          </w:tcPr>
          <w:p w14:paraId="63F4B58A"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55785</w:t>
            </w:r>
          </w:p>
        </w:tc>
        <w:tc>
          <w:tcPr>
            <w:tcW w:w="1292" w:type="dxa"/>
            <w:tcBorders>
              <w:top w:val="single" w:sz="8" w:space="0" w:color="7F7F7F"/>
              <w:left w:val="nil"/>
              <w:bottom w:val="single" w:sz="8" w:space="0" w:color="7F7F7F"/>
              <w:right w:val="nil"/>
            </w:tcBorders>
            <w:shd w:val="clear" w:color="000000" w:fill="FFFFFF"/>
            <w:vAlign w:val="center"/>
            <w:hideMark/>
          </w:tcPr>
          <w:p w14:paraId="3DE55A6E"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6</w:t>
            </w:r>
          </w:p>
        </w:tc>
      </w:tr>
      <w:tr w:rsidR="00BF7187" w:rsidRPr="00385710" w14:paraId="7BE6E906" w14:textId="77777777" w:rsidTr="007C7587">
        <w:trPr>
          <w:trHeight w:val="324"/>
        </w:trPr>
        <w:tc>
          <w:tcPr>
            <w:tcW w:w="2694" w:type="dxa"/>
            <w:tcBorders>
              <w:top w:val="nil"/>
              <w:left w:val="nil"/>
              <w:bottom w:val="nil"/>
              <w:right w:val="nil"/>
            </w:tcBorders>
            <w:shd w:val="clear" w:color="auto" w:fill="auto"/>
            <w:vAlign w:val="center"/>
            <w:hideMark/>
          </w:tcPr>
          <w:p w14:paraId="62980DE7"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licee</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colegii</w:t>
            </w:r>
            <w:proofErr w:type="spellEnd"/>
            <w:r w:rsidRPr="00385710">
              <w:rPr>
                <w:rFonts w:ascii="Times New Roman" w:eastAsia="Times New Roman" w:hAnsi="Times New Roman" w:cs="Times New Roman"/>
                <w:bCs/>
                <w:color w:val="000000"/>
                <w:sz w:val="24"/>
                <w:szCs w:val="24"/>
                <w:lang w:val="en-US" w:eastAsia="ro-RO"/>
              </w:rPr>
              <w:t>, etc.</w:t>
            </w:r>
          </w:p>
        </w:tc>
        <w:tc>
          <w:tcPr>
            <w:tcW w:w="1031" w:type="dxa"/>
            <w:tcBorders>
              <w:top w:val="nil"/>
              <w:left w:val="nil"/>
              <w:bottom w:val="nil"/>
              <w:right w:val="nil"/>
            </w:tcBorders>
            <w:shd w:val="clear" w:color="auto" w:fill="auto"/>
            <w:vAlign w:val="center"/>
            <w:hideMark/>
          </w:tcPr>
          <w:p w14:paraId="7E5A2FB4"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316462</w:t>
            </w:r>
          </w:p>
        </w:tc>
        <w:tc>
          <w:tcPr>
            <w:tcW w:w="1292" w:type="dxa"/>
            <w:tcBorders>
              <w:top w:val="nil"/>
              <w:left w:val="nil"/>
              <w:bottom w:val="nil"/>
              <w:right w:val="nil"/>
            </w:tcBorders>
            <w:shd w:val="clear" w:color="000000" w:fill="FFFFFF"/>
            <w:vAlign w:val="center"/>
            <w:hideMark/>
          </w:tcPr>
          <w:p w14:paraId="64E515F5"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15</w:t>
            </w:r>
          </w:p>
        </w:tc>
        <w:tc>
          <w:tcPr>
            <w:tcW w:w="1000" w:type="dxa"/>
            <w:tcBorders>
              <w:top w:val="nil"/>
              <w:left w:val="nil"/>
              <w:bottom w:val="nil"/>
              <w:right w:val="nil"/>
            </w:tcBorders>
            <w:shd w:val="clear" w:color="000000" w:fill="FFFFFF"/>
            <w:vAlign w:val="center"/>
            <w:hideMark/>
          </w:tcPr>
          <w:p w14:paraId="438844BA"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290727</w:t>
            </w:r>
          </w:p>
        </w:tc>
        <w:tc>
          <w:tcPr>
            <w:tcW w:w="1292" w:type="dxa"/>
            <w:tcBorders>
              <w:top w:val="nil"/>
              <w:left w:val="nil"/>
              <w:bottom w:val="nil"/>
              <w:right w:val="nil"/>
            </w:tcBorders>
            <w:shd w:val="clear" w:color="000000" w:fill="FFFFFF"/>
            <w:vAlign w:val="center"/>
            <w:hideMark/>
          </w:tcPr>
          <w:p w14:paraId="5DC15C8D"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12</w:t>
            </w:r>
          </w:p>
        </w:tc>
        <w:tc>
          <w:tcPr>
            <w:tcW w:w="1129" w:type="dxa"/>
            <w:tcBorders>
              <w:top w:val="nil"/>
              <w:left w:val="nil"/>
              <w:bottom w:val="nil"/>
              <w:right w:val="nil"/>
            </w:tcBorders>
            <w:shd w:val="clear" w:color="000000" w:fill="FFFFFF"/>
            <w:vAlign w:val="center"/>
            <w:hideMark/>
          </w:tcPr>
          <w:p w14:paraId="5E0863EA"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25735</w:t>
            </w:r>
          </w:p>
        </w:tc>
        <w:tc>
          <w:tcPr>
            <w:tcW w:w="1292" w:type="dxa"/>
            <w:tcBorders>
              <w:top w:val="nil"/>
              <w:left w:val="nil"/>
              <w:bottom w:val="nil"/>
              <w:right w:val="nil"/>
            </w:tcBorders>
            <w:shd w:val="clear" w:color="000000" w:fill="FFFFFF"/>
            <w:vAlign w:val="center"/>
            <w:hideMark/>
          </w:tcPr>
          <w:p w14:paraId="02EDE7EC"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3</w:t>
            </w:r>
          </w:p>
        </w:tc>
      </w:tr>
      <w:tr w:rsidR="00BF7187" w:rsidRPr="00385710" w14:paraId="0C812980" w14:textId="77777777" w:rsidTr="007C7587">
        <w:trPr>
          <w:trHeight w:val="1260"/>
        </w:trPr>
        <w:tc>
          <w:tcPr>
            <w:tcW w:w="2694" w:type="dxa"/>
            <w:tcBorders>
              <w:top w:val="single" w:sz="8" w:space="0" w:color="7F7F7F"/>
              <w:left w:val="nil"/>
              <w:bottom w:val="single" w:sz="8" w:space="0" w:color="7F7F7F"/>
              <w:right w:val="nil"/>
            </w:tcBorders>
            <w:shd w:val="clear" w:color="auto" w:fill="auto"/>
            <w:vAlign w:val="center"/>
            <w:hideMark/>
          </w:tcPr>
          <w:p w14:paraId="64869666" w14:textId="77777777" w:rsidR="00BF7187" w:rsidRPr="00385710" w:rsidRDefault="00BF7187" w:rsidP="00BF7187">
            <w:pPr>
              <w:spacing w:after="0" w:line="240" w:lineRule="auto"/>
              <w:rPr>
                <w:rFonts w:ascii="Times New Roman" w:eastAsia="Times New Roman" w:hAnsi="Times New Roman" w:cs="Times New Roman"/>
                <w:bCs/>
                <w:color w:val="000000"/>
                <w:sz w:val="24"/>
                <w:szCs w:val="24"/>
                <w:lang w:eastAsia="ro-RO"/>
              </w:rPr>
            </w:pPr>
            <w:r w:rsidRPr="00385710">
              <w:rPr>
                <w:rFonts w:ascii="Times New Roman" w:eastAsia="Times New Roman" w:hAnsi="Times New Roman" w:cs="Times New Roman"/>
                <w:bCs/>
                <w:color w:val="000000"/>
                <w:sz w:val="24"/>
                <w:szCs w:val="24"/>
                <w:lang w:val="en-US" w:eastAsia="ro-RO"/>
              </w:rPr>
              <w:t xml:space="preserve">Suma </w:t>
            </w:r>
            <w:proofErr w:type="spellStart"/>
            <w:r w:rsidRPr="00385710">
              <w:rPr>
                <w:rFonts w:ascii="Times New Roman" w:eastAsia="Times New Roman" w:hAnsi="Times New Roman" w:cs="Times New Roman"/>
                <w:bCs/>
                <w:color w:val="000000"/>
                <w:sz w:val="24"/>
                <w:szCs w:val="24"/>
                <w:lang w:val="en-US" w:eastAsia="ro-RO"/>
              </w:rPr>
              <w:t>alocată</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pentru</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împrejmuirea</w:t>
            </w:r>
            <w:proofErr w:type="spellEnd"/>
            <w:r w:rsidRPr="00385710">
              <w:rPr>
                <w:rFonts w:ascii="Times New Roman" w:eastAsia="Times New Roman" w:hAnsi="Times New Roman" w:cs="Times New Roman"/>
                <w:bCs/>
                <w:color w:val="000000"/>
                <w:sz w:val="24"/>
                <w:szCs w:val="24"/>
                <w:lang w:val="en-US" w:eastAsia="ro-RO"/>
              </w:rPr>
              <w:t xml:space="preserve"> cu </w:t>
            </w:r>
            <w:proofErr w:type="spellStart"/>
            <w:r w:rsidRPr="00385710">
              <w:rPr>
                <w:rFonts w:ascii="Times New Roman" w:eastAsia="Times New Roman" w:hAnsi="Times New Roman" w:cs="Times New Roman"/>
                <w:bCs/>
                <w:color w:val="000000"/>
                <w:sz w:val="24"/>
                <w:szCs w:val="24"/>
                <w:lang w:val="en-US" w:eastAsia="ro-RO"/>
              </w:rPr>
              <w:t>gard</w:t>
            </w:r>
            <w:proofErr w:type="spellEnd"/>
            <w:r w:rsidRPr="00385710">
              <w:rPr>
                <w:rFonts w:ascii="Times New Roman" w:eastAsia="Times New Roman" w:hAnsi="Times New Roman" w:cs="Times New Roman"/>
                <w:bCs/>
                <w:color w:val="000000"/>
                <w:sz w:val="24"/>
                <w:szCs w:val="24"/>
                <w:lang w:val="en-US" w:eastAsia="ro-RO"/>
              </w:rPr>
              <w:t xml:space="preserve"> a </w:t>
            </w:r>
            <w:proofErr w:type="spellStart"/>
            <w:r w:rsidRPr="00385710">
              <w:rPr>
                <w:rFonts w:ascii="Times New Roman" w:eastAsia="Times New Roman" w:hAnsi="Times New Roman" w:cs="Times New Roman"/>
                <w:bCs/>
                <w:color w:val="000000"/>
                <w:sz w:val="24"/>
                <w:szCs w:val="24"/>
                <w:lang w:val="en-US" w:eastAsia="ro-RO"/>
              </w:rPr>
              <w:t>unităţilor</w:t>
            </w:r>
            <w:proofErr w:type="spellEnd"/>
            <w:r w:rsidRPr="00385710">
              <w:rPr>
                <w:rFonts w:ascii="Times New Roman" w:eastAsia="Times New Roman" w:hAnsi="Times New Roman" w:cs="Times New Roman"/>
                <w:bCs/>
                <w:color w:val="000000"/>
                <w:sz w:val="24"/>
                <w:szCs w:val="24"/>
                <w:lang w:val="en-US" w:eastAsia="ro-RO"/>
              </w:rPr>
              <w:t xml:space="preserve"> de </w:t>
            </w:r>
            <w:proofErr w:type="spellStart"/>
            <w:r w:rsidRPr="00385710">
              <w:rPr>
                <w:rFonts w:ascii="Times New Roman" w:eastAsia="Times New Roman" w:hAnsi="Times New Roman" w:cs="Times New Roman"/>
                <w:bCs/>
                <w:color w:val="000000"/>
                <w:sz w:val="24"/>
                <w:szCs w:val="24"/>
                <w:lang w:val="en-US" w:eastAsia="ro-RO"/>
              </w:rPr>
              <w:t>învăţământ</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preuniversitar</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în</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perioada</w:t>
            </w:r>
            <w:proofErr w:type="spellEnd"/>
            <w:r w:rsidRPr="00385710">
              <w:rPr>
                <w:rFonts w:ascii="Times New Roman" w:eastAsia="Times New Roman" w:hAnsi="Times New Roman" w:cs="Times New Roman"/>
                <w:bCs/>
                <w:color w:val="000000"/>
                <w:sz w:val="24"/>
                <w:szCs w:val="24"/>
                <w:lang w:val="en-US" w:eastAsia="ro-RO"/>
              </w:rPr>
              <w:t xml:space="preserve"> de </w:t>
            </w:r>
            <w:proofErr w:type="spellStart"/>
            <w:r w:rsidRPr="00385710">
              <w:rPr>
                <w:rFonts w:ascii="Times New Roman" w:eastAsia="Times New Roman" w:hAnsi="Times New Roman" w:cs="Times New Roman"/>
                <w:bCs/>
                <w:color w:val="000000"/>
                <w:sz w:val="24"/>
                <w:szCs w:val="24"/>
                <w:lang w:val="en-US" w:eastAsia="ro-RO"/>
              </w:rPr>
              <w:t>referinţă</w:t>
            </w:r>
            <w:proofErr w:type="spellEnd"/>
            <w:r w:rsidRPr="00385710">
              <w:rPr>
                <w:rFonts w:ascii="Times New Roman" w:eastAsia="Times New Roman" w:hAnsi="Times New Roman" w:cs="Times New Roman"/>
                <w:bCs/>
                <w:color w:val="000000"/>
                <w:sz w:val="24"/>
                <w:szCs w:val="24"/>
                <w:lang w:val="en-US" w:eastAsia="ro-RO"/>
              </w:rPr>
              <w:t>:</w:t>
            </w:r>
          </w:p>
        </w:tc>
        <w:tc>
          <w:tcPr>
            <w:tcW w:w="1031" w:type="dxa"/>
            <w:tcBorders>
              <w:top w:val="single" w:sz="8" w:space="0" w:color="7F7F7F"/>
              <w:left w:val="nil"/>
              <w:bottom w:val="single" w:sz="8" w:space="0" w:color="7F7F7F"/>
              <w:right w:val="nil"/>
            </w:tcBorders>
            <w:shd w:val="clear" w:color="auto" w:fill="auto"/>
            <w:vAlign w:val="center"/>
            <w:hideMark/>
          </w:tcPr>
          <w:p w14:paraId="1A44A458"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52546</w:t>
            </w:r>
          </w:p>
        </w:tc>
        <w:tc>
          <w:tcPr>
            <w:tcW w:w="1292" w:type="dxa"/>
            <w:tcBorders>
              <w:top w:val="single" w:sz="8" w:space="0" w:color="7F7F7F"/>
              <w:left w:val="nil"/>
              <w:bottom w:val="single" w:sz="8" w:space="0" w:color="7F7F7F"/>
              <w:right w:val="nil"/>
            </w:tcBorders>
            <w:shd w:val="clear" w:color="000000" w:fill="FFFFFF"/>
            <w:vAlign w:val="center"/>
            <w:hideMark/>
          </w:tcPr>
          <w:p w14:paraId="56617CEA"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6</w:t>
            </w:r>
          </w:p>
        </w:tc>
        <w:tc>
          <w:tcPr>
            <w:tcW w:w="1000" w:type="dxa"/>
            <w:tcBorders>
              <w:top w:val="single" w:sz="8" w:space="0" w:color="7F7F7F"/>
              <w:left w:val="nil"/>
              <w:bottom w:val="single" w:sz="8" w:space="0" w:color="7F7F7F"/>
              <w:right w:val="nil"/>
            </w:tcBorders>
            <w:shd w:val="clear" w:color="000000" w:fill="FFFFFF"/>
            <w:vAlign w:val="center"/>
            <w:hideMark/>
          </w:tcPr>
          <w:p w14:paraId="7501F8A4"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156</w:t>
            </w:r>
          </w:p>
        </w:tc>
        <w:tc>
          <w:tcPr>
            <w:tcW w:w="1292" w:type="dxa"/>
            <w:tcBorders>
              <w:top w:val="single" w:sz="8" w:space="0" w:color="7F7F7F"/>
              <w:left w:val="nil"/>
              <w:bottom w:val="single" w:sz="8" w:space="0" w:color="7F7F7F"/>
              <w:right w:val="nil"/>
            </w:tcBorders>
            <w:shd w:val="clear" w:color="000000" w:fill="FFFFFF"/>
            <w:vAlign w:val="center"/>
            <w:hideMark/>
          </w:tcPr>
          <w:p w14:paraId="67ACB166"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w:t>
            </w:r>
          </w:p>
        </w:tc>
        <w:tc>
          <w:tcPr>
            <w:tcW w:w="1129" w:type="dxa"/>
            <w:tcBorders>
              <w:top w:val="single" w:sz="8" w:space="0" w:color="7F7F7F"/>
              <w:left w:val="nil"/>
              <w:bottom w:val="single" w:sz="8" w:space="0" w:color="7F7F7F"/>
              <w:right w:val="nil"/>
            </w:tcBorders>
            <w:shd w:val="clear" w:color="000000" w:fill="FFFFFF"/>
            <w:vAlign w:val="center"/>
            <w:hideMark/>
          </w:tcPr>
          <w:p w14:paraId="671E7FC7"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52390</w:t>
            </w:r>
          </w:p>
        </w:tc>
        <w:tc>
          <w:tcPr>
            <w:tcW w:w="1292" w:type="dxa"/>
            <w:tcBorders>
              <w:top w:val="single" w:sz="8" w:space="0" w:color="7F7F7F"/>
              <w:left w:val="nil"/>
              <w:bottom w:val="single" w:sz="8" w:space="0" w:color="7F7F7F"/>
              <w:right w:val="nil"/>
            </w:tcBorders>
            <w:shd w:val="clear" w:color="000000" w:fill="FFFFFF"/>
            <w:vAlign w:val="center"/>
            <w:hideMark/>
          </w:tcPr>
          <w:p w14:paraId="1818DA73"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w:t>
            </w:r>
          </w:p>
        </w:tc>
      </w:tr>
      <w:tr w:rsidR="00BF7187" w:rsidRPr="00385710" w14:paraId="3317D2AD" w14:textId="77777777" w:rsidTr="007C7587">
        <w:trPr>
          <w:trHeight w:val="324"/>
        </w:trPr>
        <w:tc>
          <w:tcPr>
            <w:tcW w:w="2694" w:type="dxa"/>
            <w:tcBorders>
              <w:top w:val="nil"/>
              <w:left w:val="nil"/>
              <w:bottom w:val="nil"/>
              <w:right w:val="nil"/>
            </w:tcBorders>
            <w:shd w:val="clear" w:color="auto" w:fill="auto"/>
            <w:vAlign w:val="center"/>
            <w:hideMark/>
          </w:tcPr>
          <w:p w14:paraId="5221BE0F"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grădiniţe</w:t>
            </w:r>
            <w:proofErr w:type="spellEnd"/>
          </w:p>
        </w:tc>
        <w:tc>
          <w:tcPr>
            <w:tcW w:w="1031" w:type="dxa"/>
            <w:tcBorders>
              <w:top w:val="nil"/>
              <w:left w:val="nil"/>
              <w:bottom w:val="nil"/>
              <w:right w:val="nil"/>
            </w:tcBorders>
            <w:shd w:val="clear" w:color="auto" w:fill="auto"/>
            <w:vAlign w:val="center"/>
            <w:hideMark/>
          </w:tcPr>
          <w:p w14:paraId="738525E1"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292" w:type="dxa"/>
            <w:tcBorders>
              <w:top w:val="nil"/>
              <w:left w:val="nil"/>
              <w:bottom w:val="nil"/>
              <w:right w:val="nil"/>
            </w:tcBorders>
            <w:shd w:val="clear" w:color="000000" w:fill="FFFFFF"/>
            <w:vAlign w:val="center"/>
            <w:hideMark/>
          </w:tcPr>
          <w:p w14:paraId="560B202C"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000" w:type="dxa"/>
            <w:tcBorders>
              <w:top w:val="nil"/>
              <w:left w:val="nil"/>
              <w:bottom w:val="nil"/>
              <w:right w:val="nil"/>
            </w:tcBorders>
            <w:shd w:val="clear" w:color="000000" w:fill="FFFFFF"/>
            <w:vAlign w:val="center"/>
            <w:hideMark/>
          </w:tcPr>
          <w:p w14:paraId="03DE2682"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292" w:type="dxa"/>
            <w:tcBorders>
              <w:top w:val="nil"/>
              <w:left w:val="nil"/>
              <w:bottom w:val="nil"/>
              <w:right w:val="nil"/>
            </w:tcBorders>
            <w:shd w:val="clear" w:color="000000" w:fill="FFFFFF"/>
            <w:vAlign w:val="center"/>
            <w:hideMark/>
          </w:tcPr>
          <w:p w14:paraId="7C77F9A0"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129" w:type="dxa"/>
            <w:tcBorders>
              <w:top w:val="nil"/>
              <w:left w:val="nil"/>
              <w:bottom w:val="nil"/>
              <w:right w:val="nil"/>
            </w:tcBorders>
            <w:shd w:val="clear" w:color="000000" w:fill="FFFFFF"/>
            <w:vAlign w:val="center"/>
            <w:hideMark/>
          </w:tcPr>
          <w:p w14:paraId="21B07C5E"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292" w:type="dxa"/>
            <w:tcBorders>
              <w:top w:val="nil"/>
              <w:left w:val="nil"/>
              <w:bottom w:val="nil"/>
              <w:right w:val="nil"/>
            </w:tcBorders>
            <w:shd w:val="clear" w:color="000000" w:fill="FFFFFF"/>
            <w:vAlign w:val="center"/>
            <w:hideMark/>
          </w:tcPr>
          <w:p w14:paraId="0A9FE4C3"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r>
      <w:tr w:rsidR="00BF7187" w:rsidRPr="00385710" w14:paraId="164FFBD6" w14:textId="77777777" w:rsidTr="007C7587">
        <w:trPr>
          <w:trHeight w:val="324"/>
        </w:trPr>
        <w:tc>
          <w:tcPr>
            <w:tcW w:w="2694" w:type="dxa"/>
            <w:tcBorders>
              <w:top w:val="single" w:sz="8" w:space="0" w:color="7F7F7F"/>
              <w:left w:val="nil"/>
              <w:bottom w:val="single" w:sz="8" w:space="0" w:color="7F7F7F"/>
              <w:right w:val="nil"/>
            </w:tcBorders>
            <w:shd w:val="clear" w:color="auto" w:fill="auto"/>
            <w:vAlign w:val="center"/>
            <w:hideMark/>
          </w:tcPr>
          <w:p w14:paraId="33F9F56A"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şcoli</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primare</w:t>
            </w:r>
            <w:proofErr w:type="spellEnd"/>
            <w:r w:rsidRPr="00385710">
              <w:rPr>
                <w:rFonts w:ascii="Times New Roman" w:eastAsia="Times New Roman" w:hAnsi="Times New Roman" w:cs="Times New Roman"/>
                <w:bCs/>
                <w:color w:val="000000"/>
                <w:sz w:val="24"/>
                <w:szCs w:val="24"/>
                <w:lang w:val="en-US" w:eastAsia="ro-RO"/>
              </w:rPr>
              <w:t>/</w:t>
            </w:r>
            <w:proofErr w:type="spellStart"/>
            <w:r w:rsidRPr="00385710">
              <w:rPr>
                <w:rFonts w:ascii="Times New Roman" w:eastAsia="Times New Roman" w:hAnsi="Times New Roman" w:cs="Times New Roman"/>
                <w:bCs/>
                <w:color w:val="000000"/>
                <w:sz w:val="24"/>
                <w:szCs w:val="24"/>
                <w:lang w:val="en-US" w:eastAsia="ro-RO"/>
              </w:rPr>
              <w:t>gimnaziale</w:t>
            </w:r>
            <w:proofErr w:type="spellEnd"/>
          </w:p>
        </w:tc>
        <w:tc>
          <w:tcPr>
            <w:tcW w:w="1031" w:type="dxa"/>
            <w:tcBorders>
              <w:top w:val="single" w:sz="8" w:space="0" w:color="7F7F7F"/>
              <w:left w:val="nil"/>
              <w:bottom w:val="single" w:sz="8" w:space="0" w:color="7F7F7F"/>
              <w:right w:val="nil"/>
            </w:tcBorders>
            <w:shd w:val="clear" w:color="auto" w:fill="auto"/>
            <w:vAlign w:val="center"/>
            <w:hideMark/>
          </w:tcPr>
          <w:p w14:paraId="1748B0B0"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52390</w:t>
            </w:r>
          </w:p>
        </w:tc>
        <w:tc>
          <w:tcPr>
            <w:tcW w:w="1292" w:type="dxa"/>
            <w:tcBorders>
              <w:top w:val="single" w:sz="8" w:space="0" w:color="7F7F7F"/>
              <w:left w:val="nil"/>
              <w:bottom w:val="single" w:sz="8" w:space="0" w:color="7F7F7F"/>
              <w:right w:val="nil"/>
            </w:tcBorders>
            <w:shd w:val="clear" w:color="000000" w:fill="FFFFFF"/>
            <w:vAlign w:val="center"/>
            <w:hideMark/>
          </w:tcPr>
          <w:p w14:paraId="5AAF06DC"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w:t>
            </w:r>
          </w:p>
        </w:tc>
        <w:tc>
          <w:tcPr>
            <w:tcW w:w="1000" w:type="dxa"/>
            <w:tcBorders>
              <w:top w:val="single" w:sz="8" w:space="0" w:color="7F7F7F"/>
              <w:left w:val="nil"/>
              <w:bottom w:val="single" w:sz="8" w:space="0" w:color="7F7F7F"/>
              <w:right w:val="nil"/>
            </w:tcBorders>
            <w:shd w:val="clear" w:color="000000" w:fill="FFFFFF"/>
            <w:vAlign w:val="center"/>
            <w:hideMark/>
          </w:tcPr>
          <w:p w14:paraId="07A7053C"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292" w:type="dxa"/>
            <w:tcBorders>
              <w:top w:val="single" w:sz="8" w:space="0" w:color="7F7F7F"/>
              <w:left w:val="nil"/>
              <w:bottom w:val="single" w:sz="8" w:space="0" w:color="7F7F7F"/>
              <w:right w:val="nil"/>
            </w:tcBorders>
            <w:shd w:val="clear" w:color="000000" w:fill="FFFFFF"/>
            <w:vAlign w:val="center"/>
            <w:hideMark/>
          </w:tcPr>
          <w:p w14:paraId="2D808413"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129" w:type="dxa"/>
            <w:tcBorders>
              <w:top w:val="single" w:sz="8" w:space="0" w:color="7F7F7F"/>
              <w:left w:val="nil"/>
              <w:bottom w:val="single" w:sz="8" w:space="0" w:color="7F7F7F"/>
              <w:right w:val="nil"/>
            </w:tcBorders>
            <w:shd w:val="clear" w:color="000000" w:fill="FFFFFF"/>
            <w:vAlign w:val="center"/>
            <w:hideMark/>
          </w:tcPr>
          <w:p w14:paraId="36578600"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52390</w:t>
            </w:r>
          </w:p>
        </w:tc>
        <w:tc>
          <w:tcPr>
            <w:tcW w:w="1292" w:type="dxa"/>
            <w:tcBorders>
              <w:top w:val="single" w:sz="8" w:space="0" w:color="7F7F7F"/>
              <w:left w:val="nil"/>
              <w:bottom w:val="single" w:sz="8" w:space="0" w:color="7F7F7F"/>
              <w:right w:val="nil"/>
            </w:tcBorders>
            <w:shd w:val="clear" w:color="000000" w:fill="FFFFFF"/>
            <w:vAlign w:val="center"/>
            <w:hideMark/>
          </w:tcPr>
          <w:p w14:paraId="56BC7136"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w:t>
            </w:r>
          </w:p>
        </w:tc>
      </w:tr>
      <w:tr w:rsidR="00BF7187" w:rsidRPr="00385710" w14:paraId="48A6F073" w14:textId="77777777" w:rsidTr="007C7587">
        <w:trPr>
          <w:trHeight w:val="324"/>
        </w:trPr>
        <w:tc>
          <w:tcPr>
            <w:tcW w:w="2694" w:type="dxa"/>
            <w:tcBorders>
              <w:top w:val="nil"/>
              <w:left w:val="nil"/>
              <w:bottom w:val="nil"/>
              <w:right w:val="nil"/>
            </w:tcBorders>
            <w:shd w:val="clear" w:color="auto" w:fill="auto"/>
            <w:vAlign w:val="center"/>
            <w:hideMark/>
          </w:tcPr>
          <w:p w14:paraId="157D04B4" w14:textId="77777777" w:rsidR="00BF7187" w:rsidRPr="00385710" w:rsidRDefault="00BF7187" w:rsidP="00BF7187">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licee</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colegii</w:t>
            </w:r>
            <w:proofErr w:type="spellEnd"/>
            <w:r w:rsidRPr="00385710">
              <w:rPr>
                <w:rFonts w:ascii="Times New Roman" w:eastAsia="Times New Roman" w:hAnsi="Times New Roman" w:cs="Times New Roman"/>
                <w:bCs/>
                <w:color w:val="000000"/>
                <w:sz w:val="24"/>
                <w:szCs w:val="24"/>
                <w:lang w:val="en-US" w:eastAsia="ro-RO"/>
              </w:rPr>
              <w:t>, etc.</w:t>
            </w:r>
          </w:p>
        </w:tc>
        <w:tc>
          <w:tcPr>
            <w:tcW w:w="1031" w:type="dxa"/>
            <w:tcBorders>
              <w:top w:val="nil"/>
              <w:left w:val="nil"/>
              <w:bottom w:val="nil"/>
              <w:right w:val="nil"/>
            </w:tcBorders>
            <w:shd w:val="clear" w:color="auto" w:fill="auto"/>
            <w:vAlign w:val="center"/>
            <w:hideMark/>
          </w:tcPr>
          <w:p w14:paraId="782A3D90"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156</w:t>
            </w:r>
          </w:p>
        </w:tc>
        <w:tc>
          <w:tcPr>
            <w:tcW w:w="1292" w:type="dxa"/>
            <w:tcBorders>
              <w:top w:val="nil"/>
              <w:left w:val="nil"/>
              <w:bottom w:val="nil"/>
              <w:right w:val="nil"/>
            </w:tcBorders>
            <w:shd w:val="clear" w:color="000000" w:fill="FFFFFF"/>
            <w:vAlign w:val="center"/>
            <w:hideMark/>
          </w:tcPr>
          <w:p w14:paraId="0788A4CB"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w:t>
            </w:r>
          </w:p>
        </w:tc>
        <w:tc>
          <w:tcPr>
            <w:tcW w:w="1000" w:type="dxa"/>
            <w:tcBorders>
              <w:top w:val="nil"/>
              <w:left w:val="nil"/>
              <w:bottom w:val="nil"/>
              <w:right w:val="nil"/>
            </w:tcBorders>
            <w:shd w:val="clear" w:color="000000" w:fill="FFFFFF"/>
            <w:vAlign w:val="center"/>
            <w:hideMark/>
          </w:tcPr>
          <w:p w14:paraId="2026AD61"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156</w:t>
            </w:r>
          </w:p>
        </w:tc>
        <w:tc>
          <w:tcPr>
            <w:tcW w:w="1292" w:type="dxa"/>
            <w:tcBorders>
              <w:top w:val="nil"/>
              <w:left w:val="nil"/>
              <w:bottom w:val="nil"/>
              <w:right w:val="nil"/>
            </w:tcBorders>
            <w:shd w:val="clear" w:color="000000" w:fill="FFFFFF"/>
            <w:vAlign w:val="center"/>
            <w:hideMark/>
          </w:tcPr>
          <w:p w14:paraId="06D62D78"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w:t>
            </w:r>
          </w:p>
        </w:tc>
        <w:tc>
          <w:tcPr>
            <w:tcW w:w="1129" w:type="dxa"/>
            <w:tcBorders>
              <w:top w:val="nil"/>
              <w:left w:val="nil"/>
              <w:bottom w:val="nil"/>
              <w:right w:val="nil"/>
            </w:tcBorders>
            <w:shd w:val="clear" w:color="000000" w:fill="FFFFFF"/>
            <w:vAlign w:val="center"/>
            <w:hideMark/>
          </w:tcPr>
          <w:p w14:paraId="619B1627"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c>
          <w:tcPr>
            <w:tcW w:w="1292" w:type="dxa"/>
            <w:tcBorders>
              <w:top w:val="nil"/>
              <w:left w:val="nil"/>
              <w:bottom w:val="nil"/>
              <w:right w:val="nil"/>
            </w:tcBorders>
            <w:shd w:val="clear" w:color="000000" w:fill="FFFFFF"/>
            <w:vAlign w:val="center"/>
            <w:hideMark/>
          </w:tcPr>
          <w:p w14:paraId="15ADD3E7"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0</w:t>
            </w:r>
          </w:p>
        </w:tc>
      </w:tr>
      <w:tr w:rsidR="00BF7187" w:rsidRPr="00385710" w14:paraId="00480D87" w14:textId="77777777" w:rsidTr="007C7587">
        <w:trPr>
          <w:trHeight w:val="1572"/>
        </w:trPr>
        <w:tc>
          <w:tcPr>
            <w:tcW w:w="2694" w:type="dxa"/>
            <w:tcBorders>
              <w:top w:val="single" w:sz="8" w:space="0" w:color="7F7F7F"/>
              <w:left w:val="nil"/>
              <w:bottom w:val="single" w:sz="8" w:space="0" w:color="7F7F7F"/>
              <w:right w:val="nil"/>
            </w:tcBorders>
            <w:shd w:val="clear" w:color="auto" w:fill="auto"/>
            <w:vAlign w:val="center"/>
            <w:hideMark/>
          </w:tcPr>
          <w:p w14:paraId="47635A12" w14:textId="77777777" w:rsidR="00BF7187" w:rsidRPr="00385710" w:rsidRDefault="00BF7187" w:rsidP="00BF7187">
            <w:pPr>
              <w:spacing w:after="0" w:line="240" w:lineRule="auto"/>
              <w:rPr>
                <w:rFonts w:ascii="Times New Roman" w:eastAsia="Times New Roman" w:hAnsi="Times New Roman" w:cs="Times New Roman"/>
                <w:bCs/>
                <w:color w:val="000000"/>
                <w:sz w:val="24"/>
                <w:szCs w:val="24"/>
                <w:lang w:eastAsia="ro-RO"/>
              </w:rPr>
            </w:pPr>
            <w:r w:rsidRPr="00385710">
              <w:rPr>
                <w:rFonts w:ascii="Times New Roman" w:eastAsia="Times New Roman" w:hAnsi="Times New Roman" w:cs="Times New Roman"/>
                <w:bCs/>
                <w:color w:val="000000"/>
                <w:sz w:val="24"/>
                <w:szCs w:val="24"/>
                <w:lang w:val="en-US" w:eastAsia="ro-RO"/>
              </w:rPr>
              <w:t xml:space="preserve">Suma </w:t>
            </w:r>
            <w:proofErr w:type="spellStart"/>
            <w:r w:rsidRPr="00385710">
              <w:rPr>
                <w:rFonts w:ascii="Times New Roman" w:eastAsia="Times New Roman" w:hAnsi="Times New Roman" w:cs="Times New Roman"/>
                <w:bCs/>
                <w:color w:val="000000"/>
                <w:sz w:val="24"/>
                <w:szCs w:val="24"/>
                <w:lang w:val="en-US" w:eastAsia="ro-RO"/>
              </w:rPr>
              <w:t>alocată</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pentru</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achiziționarea</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sau</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mentenanța</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sistemului</w:t>
            </w:r>
            <w:proofErr w:type="spellEnd"/>
            <w:r w:rsidRPr="00385710">
              <w:rPr>
                <w:rFonts w:ascii="Times New Roman" w:eastAsia="Times New Roman" w:hAnsi="Times New Roman" w:cs="Times New Roman"/>
                <w:bCs/>
                <w:color w:val="000000"/>
                <w:sz w:val="24"/>
                <w:szCs w:val="24"/>
                <w:lang w:val="en-US" w:eastAsia="ro-RO"/>
              </w:rPr>
              <w:t xml:space="preserve"> de </w:t>
            </w:r>
            <w:proofErr w:type="spellStart"/>
            <w:r w:rsidRPr="00385710">
              <w:rPr>
                <w:rFonts w:ascii="Times New Roman" w:eastAsia="Times New Roman" w:hAnsi="Times New Roman" w:cs="Times New Roman"/>
                <w:bCs/>
                <w:color w:val="000000"/>
                <w:sz w:val="24"/>
                <w:szCs w:val="24"/>
                <w:lang w:val="en-US" w:eastAsia="ro-RO"/>
              </w:rPr>
              <w:t>supraveghere</w:t>
            </w:r>
            <w:proofErr w:type="spellEnd"/>
            <w:r w:rsidRPr="00385710">
              <w:rPr>
                <w:rFonts w:ascii="Times New Roman" w:eastAsia="Times New Roman" w:hAnsi="Times New Roman" w:cs="Times New Roman"/>
                <w:bCs/>
                <w:color w:val="000000"/>
                <w:sz w:val="24"/>
                <w:szCs w:val="24"/>
                <w:lang w:val="en-US" w:eastAsia="ro-RO"/>
              </w:rPr>
              <w:t xml:space="preserve"> audio-video </w:t>
            </w:r>
            <w:proofErr w:type="spellStart"/>
            <w:r w:rsidRPr="00385710">
              <w:rPr>
                <w:rFonts w:ascii="Times New Roman" w:eastAsia="Times New Roman" w:hAnsi="Times New Roman" w:cs="Times New Roman"/>
                <w:bCs/>
                <w:color w:val="000000"/>
                <w:sz w:val="24"/>
                <w:szCs w:val="24"/>
                <w:lang w:val="en-US" w:eastAsia="ro-RO"/>
              </w:rPr>
              <w:t>pentru</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unitățile</w:t>
            </w:r>
            <w:proofErr w:type="spellEnd"/>
            <w:r w:rsidRPr="00385710">
              <w:rPr>
                <w:rFonts w:ascii="Times New Roman" w:eastAsia="Times New Roman" w:hAnsi="Times New Roman" w:cs="Times New Roman"/>
                <w:bCs/>
                <w:color w:val="000000"/>
                <w:sz w:val="24"/>
                <w:szCs w:val="24"/>
                <w:lang w:val="en-US" w:eastAsia="ro-RO"/>
              </w:rPr>
              <w:t xml:space="preserve"> de </w:t>
            </w:r>
            <w:proofErr w:type="spellStart"/>
            <w:r w:rsidRPr="00385710">
              <w:rPr>
                <w:rFonts w:ascii="Times New Roman" w:eastAsia="Times New Roman" w:hAnsi="Times New Roman" w:cs="Times New Roman"/>
                <w:bCs/>
                <w:color w:val="000000"/>
                <w:sz w:val="24"/>
                <w:szCs w:val="24"/>
                <w:lang w:val="en-US" w:eastAsia="ro-RO"/>
              </w:rPr>
              <w:t>învățământ</w:t>
            </w:r>
            <w:proofErr w:type="spellEnd"/>
            <w:r w:rsidRPr="00385710">
              <w:rPr>
                <w:rFonts w:ascii="Times New Roman" w:eastAsia="Times New Roman" w:hAnsi="Times New Roman" w:cs="Times New Roman"/>
                <w:bCs/>
                <w:color w:val="000000"/>
                <w:sz w:val="24"/>
                <w:szCs w:val="24"/>
                <w:lang w:val="en-US" w:eastAsia="ro-RO"/>
              </w:rPr>
              <w:t>:</w:t>
            </w:r>
          </w:p>
        </w:tc>
        <w:tc>
          <w:tcPr>
            <w:tcW w:w="1031" w:type="dxa"/>
            <w:tcBorders>
              <w:top w:val="single" w:sz="8" w:space="0" w:color="7F7F7F"/>
              <w:left w:val="nil"/>
              <w:bottom w:val="single" w:sz="8" w:space="0" w:color="7F7F7F"/>
              <w:right w:val="nil"/>
            </w:tcBorders>
            <w:shd w:val="clear" w:color="auto" w:fill="auto"/>
            <w:vAlign w:val="center"/>
            <w:hideMark/>
          </w:tcPr>
          <w:p w14:paraId="49834CC4"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347487</w:t>
            </w:r>
          </w:p>
        </w:tc>
        <w:tc>
          <w:tcPr>
            <w:tcW w:w="1292" w:type="dxa"/>
            <w:tcBorders>
              <w:top w:val="single" w:sz="8" w:space="0" w:color="7F7F7F"/>
              <w:left w:val="nil"/>
              <w:bottom w:val="single" w:sz="8" w:space="0" w:color="7F7F7F"/>
              <w:right w:val="nil"/>
            </w:tcBorders>
            <w:shd w:val="clear" w:color="000000" w:fill="FFFFFF"/>
            <w:vAlign w:val="center"/>
            <w:hideMark/>
          </w:tcPr>
          <w:p w14:paraId="4D24C814"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97</w:t>
            </w:r>
          </w:p>
        </w:tc>
        <w:tc>
          <w:tcPr>
            <w:tcW w:w="1000" w:type="dxa"/>
            <w:tcBorders>
              <w:top w:val="single" w:sz="8" w:space="0" w:color="7F7F7F"/>
              <w:left w:val="nil"/>
              <w:bottom w:val="single" w:sz="8" w:space="0" w:color="7F7F7F"/>
              <w:right w:val="nil"/>
            </w:tcBorders>
            <w:shd w:val="clear" w:color="000000" w:fill="FFFFFF"/>
            <w:vAlign w:val="center"/>
            <w:hideMark/>
          </w:tcPr>
          <w:p w14:paraId="171C8F0B"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224480</w:t>
            </w:r>
          </w:p>
        </w:tc>
        <w:tc>
          <w:tcPr>
            <w:tcW w:w="1292" w:type="dxa"/>
            <w:tcBorders>
              <w:top w:val="single" w:sz="8" w:space="0" w:color="7F7F7F"/>
              <w:left w:val="nil"/>
              <w:bottom w:val="single" w:sz="8" w:space="0" w:color="7F7F7F"/>
              <w:right w:val="nil"/>
            </w:tcBorders>
            <w:shd w:val="clear" w:color="000000" w:fill="FFFFFF"/>
            <w:vAlign w:val="center"/>
            <w:hideMark/>
          </w:tcPr>
          <w:p w14:paraId="3DA8626D"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53</w:t>
            </w:r>
          </w:p>
        </w:tc>
        <w:tc>
          <w:tcPr>
            <w:tcW w:w="1129" w:type="dxa"/>
            <w:tcBorders>
              <w:top w:val="single" w:sz="8" w:space="0" w:color="7F7F7F"/>
              <w:left w:val="nil"/>
              <w:bottom w:val="single" w:sz="8" w:space="0" w:color="7F7F7F"/>
              <w:right w:val="nil"/>
            </w:tcBorders>
            <w:shd w:val="clear" w:color="000000" w:fill="FFFFFF"/>
            <w:vAlign w:val="center"/>
            <w:hideMark/>
          </w:tcPr>
          <w:p w14:paraId="7FD4C9BC"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123007</w:t>
            </w:r>
          </w:p>
        </w:tc>
        <w:tc>
          <w:tcPr>
            <w:tcW w:w="1292" w:type="dxa"/>
            <w:tcBorders>
              <w:top w:val="single" w:sz="8" w:space="0" w:color="7F7F7F"/>
              <w:left w:val="nil"/>
              <w:bottom w:val="single" w:sz="8" w:space="0" w:color="7F7F7F"/>
              <w:right w:val="nil"/>
            </w:tcBorders>
            <w:shd w:val="clear" w:color="000000" w:fill="FFFFFF"/>
            <w:vAlign w:val="center"/>
            <w:hideMark/>
          </w:tcPr>
          <w:p w14:paraId="214C1ED8" w14:textId="77777777" w:rsidR="00BF7187" w:rsidRPr="00385710" w:rsidRDefault="00BF7187" w:rsidP="00BF7187">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44</w:t>
            </w:r>
          </w:p>
        </w:tc>
      </w:tr>
      <w:tr w:rsidR="0011049E" w:rsidRPr="00385710" w14:paraId="01240874" w14:textId="77777777" w:rsidTr="007C7587">
        <w:trPr>
          <w:trHeight w:val="324"/>
        </w:trPr>
        <w:tc>
          <w:tcPr>
            <w:tcW w:w="2694" w:type="dxa"/>
            <w:tcBorders>
              <w:top w:val="nil"/>
              <w:left w:val="nil"/>
              <w:bottom w:val="single" w:sz="8" w:space="0" w:color="7F7F7F"/>
              <w:right w:val="nil"/>
            </w:tcBorders>
            <w:shd w:val="clear" w:color="auto" w:fill="auto"/>
            <w:vAlign w:val="center"/>
          </w:tcPr>
          <w:p w14:paraId="7172BC22" w14:textId="75EBC19A" w:rsidR="0011049E" w:rsidRPr="00385710" w:rsidRDefault="0011049E" w:rsidP="0011049E">
            <w:pPr>
              <w:spacing w:after="0" w:line="240" w:lineRule="auto"/>
              <w:rPr>
                <w:rFonts w:ascii="Times New Roman" w:eastAsia="Times New Roman" w:hAnsi="Times New Roman" w:cs="Times New Roman"/>
                <w:color w:val="000000"/>
                <w:sz w:val="24"/>
                <w:szCs w:val="24"/>
                <w:lang w:val="en-US" w:eastAsia="ro-RO"/>
              </w:rPr>
            </w:pPr>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grădinițe</w:t>
            </w:r>
            <w:proofErr w:type="spellEnd"/>
          </w:p>
        </w:tc>
        <w:tc>
          <w:tcPr>
            <w:tcW w:w="1031" w:type="dxa"/>
            <w:tcBorders>
              <w:top w:val="single" w:sz="8" w:space="0" w:color="7F7F7F"/>
              <w:left w:val="nil"/>
              <w:bottom w:val="single" w:sz="8" w:space="0" w:color="7F7F7F"/>
              <w:right w:val="nil"/>
            </w:tcBorders>
            <w:shd w:val="clear" w:color="auto" w:fill="auto"/>
            <w:vAlign w:val="center"/>
          </w:tcPr>
          <w:p w14:paraId="59A86A19" w14:textId="557282BF" w:rsidR="0011049E" w:rsidRPr="00385710" w:rsidRDefault="0011049E" w:rsidP="0011049E">
            <w:pPr>
              <w:spacing w:after="0" w:line="240" w:lineRule="auto"/>
              <w:jc w:val="center"/>
              <w:rPr>
                <w:rFonts w:ascii="Times New Roman" w:eastAsia="Times New Roman" w:hAnsi="Times New Roman" w:cs="Times New Roman"/>
                <w:color w:val="000000"/>
                <w:lang w:val="en-US" w:eastAsia="ro-RO"/>
              </w:rPr>
            </w:pPr>
            <w:r w:rsidRPr="00385710">
              <w:rPr>
                <w:rFonts w:ascii="Times New Roman" w:eastAsia="Times New Roman" w:hAnsi="Times New Roman" w:cs="Times New Roman"/>
                <w:color w:val="000000"/>
                <w:lang w:val="en-US" w:eastAsia="ro-RO"/>
              </w:rPr>
              <w:t>56874</w:t>
            </w:r>
          </w:p>
        </w:tc>
        <w:tc>
          <w:tcPr>
            <w:tcW w:w="1292" w:type="dxa"/>
            <w:tcBorders>
              <w:top w:val="single" w:sz="8" w:space="0" w:color="7F7F7F"/>
              <w:left w:val="nil"/>
              <w:bottom w:val="single" w:sz="8" w:space="0" w:color="7F7F7F"/>
              <w:right w:val="nil"/>
            </w:tcBorders>
            <w:shd w:val="clear" w:color="000000" w:fill="FFFFFF"/>
            <w:vAlign w:val="center"/>
          </w:tcPr>
          <w:p w14:paraId="2CFB23C4" w14:textId="250EC583" w:rsidR="0011049E" w:rsidRPr="00385710" w:rsidRDefault="0011049E" w:rsidP="0011049E">
            <w:pPr>
              <w:spacing w:after="0" w:line="240" w:lineRule="auto"/>
              <w:jc w:val="center"/>
              <w:rPr>
                <w:rFonts w:ascii="Times New Roman" w:eastAsia="Times New Roman" w:hAnsi="Times New Roman" w:cs="Times New Roman"/>
                <w:color w:val="000000"/>
                <w:lang w:val="en-US" w:eastAsia="ro-RO"/>
              </w:rPr>
            </w:pPr>
            <w:r w:rsidRPr="00385710">
              <w:rPr>
                <w:rFonts w:ascii="Times New Roman" w:eastAsia="Times New Roman" w:hAnsi="Times New Roman" w:cs="Times New Roman"/>
                <w:color w:val="000000"/>
                <w:lang w:val="en-US" w:eastAsia="ro-RO"/>
              </w:rPr>
              <w:t>35</w:t>
            </w:r>
          </w:p>
        </w:tc>
        <w:tc>
          <w:tcPr>
            <w:tcW w:w="1000" w:type="dxa"/>
            <w:tcBorders>
              <w:top w:val="single" w:sz="8" w:space="0" w:color="7F7F7F"/>
              <w:left w:val="nil"/>
              <w:bottom w:val="single" w:sz="8" w:space="0" w:color="7F7F7F"/>
              <w:right w:val="nil"/>
            </w:tcBorders>
            <w:shd w:val="clear" w:color="000000" w:fill="FFFFFF"/>
            <w:vAlign w:val="center"/>
          </w:tcPr>
          <w:p w14:paraId="3997D225" w14:textId="42BBEA30" w:rsidR="0011049E" w:rsidRPr="00385710" w:rsidRDefault="0011049E" w:rsidP="0011049E">
            <w:pPr>
              <w:spacing w:after="0" w:line="240" w:lineRule="auto"/>
              <w:jc w:val="center"/>
              <w:rPr>
                <w:rFonts w:ascii="Times New Roman" w:eastAsia="Times New Roman" w:hAnsi="Times New Roman" w:cs="Times New Roman"/>
                <w:color w:val="000000"/>
                <w:lang w:val="en-US" w:eastAsia="ro-RO"/>
              </w:rPr>
            </w:pPr>
            <w:r w:rsidRPr="00385710">
              <w:rPr>
                <w:rFonts w:ascii="Times New Roman" w:eastAsia="Times New Roman" w:hAnsi="Times New Roman" w:cs="Times New Roman"/>
                <w:color w:val="000000"/>
                <w:lang w:val="en-US" w:eastAsia="ro-RO"/>
              </w:rPr>
              <w:t>34883</w:t>
            </w:r>
          </w:p>
        </w:tc>
        <w:tc>
          <w:tcPr>
            <w:tcW w:w="1292" w:type="dxa"/>
            <w:tcBorders>
              <w:top w:val="single" w:sz="8" w:space="0" w:color="7F7F7F"/>
              <w:left w:val="nil"/>
              <w:bottom w:val="single" w:sz="8" w:space="0" w:color="7F7F7F"/>
              <w:right w:val="nil"/>
            </w:tcBorders>
            <w:shd w:val="clear" w:color="000000" w:fill="FFFFFF"/>
            <w:vAlign w:val="center"/>
          </w:tcPr>
          <w:p w14:paraId="1065BB46" w14:textId="3E1404BC" w:rsidR="0011049E" w:rsidRPr="00385710" w:rsidRDefault="0011049E" w:rsidP="0011049E">
            <w:pPr>
              <w:spacing w:after="0" w:line="240" w:lineRule="auto"/>
              <w:jc w:val="center"/>
              <w:rPr>
                <w:rFonts w:ascii="Times New Roman" w:eastAsia="Times New Roman" w:hAnsi="Times New Roman" w:cs="Times New Roman"/>
                <w:color w:val="000000"/>
                <w:lang w:val="en-US" w:eastAsia="ro-RO"/>
              </w:rPr>
            </w:pPr>
            <w:r w:rsidRPr="00385710">
              <w:rPr>
                <w:rFonts w:ascii="Times New Roman" w:eastAsia="Times New Roman" w:hAnsi="Times New Roman" w:cs="Times New Roman"/>
                <w:color w:val="000000"/>
                <w:lang w:val="en-US" w:eastAsia="ro-RO"/>
              </w:rPr>
              <w:t>20</w:t>
            </w:r>
          </w:p>
        </w:tc>
        <w:tc>
          <w:tcPr>
            <w:tcW w:w="1129" w:type="dxa"/>
            <w:tcBorders>
              <w:top w:val="single" w:sz="8" w:space="0" w:color="7F7F7F"/>
              <w:left w:val="nil"/>
              <w:bottom w:val="single" w:sz="8" w:space="0" w:color="7F7F7F"/>
              <w:right w:val="nil"/>
            </w:tcBorders>
            <w:shd w:val="clear" w:color="000000" w:fill="FFFFFF"/>
            <w:vAlign w:val="center"/>
          </w:tcPr>
          <w:p w14:paraId="29CE1A23" w14:textId="21067D36" w:rsidR="0011049E" w:rsidRPr="00385710" w:rsidRDefault="0011049E" w:rsidP="0011049E">
            <w:pPr>
              <w:spacing w:after="0" w:line="240" w:lineRule="auto"/>
              <w:jc w:val="center"/>
              <w:rPr>
                <w:rFonts w:ascii="Times New Roman" w:eastAsia="Times New Roman" w:hAnsi="Times New Roman" w:cs="Times New Roman"/>
                <w:color w:val="000000"/>
                <w:lang w:val="en-US" w:eastAsia="ro-RO"/>
              </w:rPr>
            </w:pPr>
            <w:r w:rsidRPr="00385710">
              <w:rPr>
                <w:rFonts w:ascii="Times New Roman" w:eastAsia="Times New Roman" w:hAnsi="Times New Roman" w:cs="Times New Roman"/>
                <w:color w:val="000000"/>
                <w:lang w:val="en-US" w:eastAsia="ro-RO"/>
              </w:rPr>
              <w:t>21991</w:t>
            </w:r>
          </w:p>
        </w:tc>
        <w:tc>
          <w:tcPr>
            <w:tcW w:w="1292" w:type="dxa"/>
            <w:tcBorders>
              <w:top w:val="single" w:sz="8" w:space="0" w:color="7F7F7F"/>
              <w:left w:val="nil"/>
              <w:bottom w:val="single" w:sz="8" w:space="0" w:color="7F7F7F"/>
              <w:right w:val="nil"/>
            </w:tcBorders>
            <w:shd w:val="clear" w:color="000000" w:fill="FFFFFF"/>
            <w:vAlign w:val="center"/>
          </w:tcPr>
          <w:p w14:paraId="62CD82E9" w14:textId="10FE3D16" w:rsidR="0011049E" w:rsidRPr="00385710" w:rsidRDefault="0011049E" w:rsidP="0011049E">
            <w:pPr>
              <w:spacing w:after="0" w:line="240" w:lineRule="auto"/>
              <w:jc w:val="center"/>
              <w:rPr>
                <w:rFonts w:ascii="Times New Roman" w:eastAsia="Times New Roman" w:hAnsi="Times New Roman" w:cs="Times New Roman"/>
                <w:color w:val="000000"/>
                <w:lang w:val="en-US" w:eastAsia="ro-RO"/>
              </w:rPr>
            </w:pPr>
            <w:r w:rsidRPr="00385710">
              <w:rPr>
                <w:rFonts w:ascii="Times New Roman" w:eastAsia="Times New Roman" w:hAnsi="Times New Roman" w:cs="Times New Roman"/>
                <w:color w:val="000000"/>
                <w:lang w:val="en-US" w:eastAsia="ro-RO"/>
              </w:rPr>
              <w:t>15</w:t>
            </w:r>
          </w:p>
        </w:tc>
      </w:tr>
      <w:tr w:rsidR="0011049E" w:rsidRPr="00385710" w14:paraId="21E4D9B1" w14:textId="77777777" w:rsidTr="007C7587">
        <w:trPr>
          <w:trHeight w:val="324"/>
        </w:trPr>
        <w:tc>
          <w:tcPr>
            <w:tcW w:w="2694" w:type="dxa"/>
            <w:tcBorders>
              <w:top w:val="nil"/>
              <w:left w:val="nil"/>
              <w:bottom w:val="single" w:sz="8" w:space="0" w:color="7F7F7F"/>
              <w:right w:val="nil"/>
            </w:tcBorders>
            <w:shd w:val="clear" w:color="auto" w:fill="auto"/>
            <w:vAlign w:val="center"/>
            <w:hideMark/>
          </w:tcPr>
          <w:p w14:paraId="7C6B5185" w14:textId="3A4A6089" w:rsidR="0011049E" w:rsidRPr="00385710" w:rsidRDefault="0011049E" w:rsidP="0011049E">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şcoli</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primare</w:t>
            </w:r>
            <w:proofErr w:type="spellEnd"/>
            <w:r w:rsidRPr="00385710">
              <w:rPr>
                <w:rFonts w:ascii="Times New Roman" w:eastAsia="Times New Roman" w:hAnsi="Times New Roman" w:cs="Times New Roman"/>
                <w:bCs/>
                <w:color w:val="000000"/>
                <w:sz w:val="24"/>
                <w:szCs w:val="24"/>
                <w:lang w:val="en-US" w:eastAsia="ro-RO"/>
              </w:rPr>
              <w:t>/</w:t>
            </w:r>
            <w:r w:rsid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gimnaziale</w:t>
            </w:r>
            <w:proofErr w:type="spellEnd"/>
          </w:p>
        </w:tc>
        <w:tc>
          <w:tcPr>
            <w:tcW w:w="1031" w:type="dxa"/>
            <w:tcBorders>
              <w:top w:val="single" w:sz="8" w:space="0" w:color="7F7F7F"/>
              <w:left w:val="nil"/>
              <w:bottom w:val="single" w:sz="8" w:space="0" w:color="7F7F7F"/>
              <w:right w:val="nil"/>
            </w:tcBorders>
            <w:shd w:val="clear" w:color="auto" w:fill="auto"/>
            <w:vAlign w:val="center"/>
            <w:hideMark/>
          </w:tcPr>
          <w:p w14:paraId="3C2363FC"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181747</w:t>
            </w:r>
          </w:p>
        </w:tc>
        <w:tc>
          <w:tcPr>
            <w:tcW w:w="1292" w:type="dxa"/>
            <w:tcBorders>
              <w:top w:val="single" w:sz="8" w:space="0" w:color="7F7F7F"/>
              <w:left w:val="nil"/>
              <w:bottom w:val="single" w:sz="8" w:space="0" w:color="7F7F7F"/>
              <w:right w:val="nil"/>
            </w:tcBorders>
            <w:shd w:val="clear" w:color="000000" w:fill="FFFFFF"/>
            <w:vAlign w:val="center"/>
            <w:hideMark/>
          </w:tcPr>
          <w:p w14:paraId="34BFA060"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42</w:t>
            </w:r>
          </w:p>
        </w:tc>
        <w:tc>
          <w:tcPr>
            <w:tcW w:w="1000" w:type="dxa"/>
            <w:tcBorders>
              <w:top w:val="single" w:sz="8" w:space="0" w:color="7F7F7F"/>
              <w:left w:val="nil"/>
              <w:bottom w:val="single" w:sz="8" w:space="0" w:color="7F7F7F"/>
              <w:right w:val="nil"/>
            </w:tcBorders>
            <w:shd w:val="clear" w:color="000000" w:fill="FFFFFF"/>
            <w:vAlign w:val="center"/>
            <w:hideMark/>
          </w:tcPr>
          <w:p w14:paraId="367856F2"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82466</w:t>
            </w:r>
          </w:p>
        </w:tc>
        <w:tc>
          <w:tcPr>
            <w:tcW w:w="1292" w:type="dxa"/>
            <w:tcBorders>
              <w:top w:val="single" w:sz="8" w:space="0" w:color="7F7F7F"/>
              <w:left w:val="nil"/>
              <w:bottom w:val="single" w:sz="8" w:space="0" w:color="7F7F7F"/>
              <w:right w:val="nil"/>
            </w:tcBorders>
            <w:shd w:val="clear" w:color="000000" w:fill="FFFFFF"/>
            <w:vAlign w:val="center"/>
            <w:hideMark/>
          </w:tcPr>
          <w:p w14:paraId="41AC541C"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14</w:t>
            </w:r>
          </w:p>
        </w:tc>
        <w:tc>
          <w:tcPr>
            <w:tcW w:w="1129" w:type="dxa"/>
            <w:tcBorders>
              <w:top w:val="single" w:sz="8" w:space="0" w:color="7F7F7F"/>
              <w:left w:val="nil"/>
              <w:bottom w:val="single" w:sz="8" w:space="0" w:color="7F7F7F"/>
              <w:right w:val="nil"/>
            </w:tcBorders>
            <w:shd w:val="clear" w:color="000000" w:fill="FFFFFF"/>
            <w:vAlign w:val="center"/>
            <w:hideMark/>
          </w:tcPr>
          <w:p w14:paraId="0B2399FB"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99281</w:t>
            </w:r>
          </w:p>
        </w:tc>
        <w:tc>
          <w:tcPr>
            <w:tcW w:w="1292" w:type="dxa"/>
            <w:tcBorders>
              <w:top w:val="single" w:sz="8" w:space="0" w:color="7F7F7F"/>
              <w:left w:val="nil"/>
              <w:bottom w:val="single" w:sz="8" w:space="0" w:color="7F7F7F"/>
              <w:right w:val="nil"/>
            </w:tcBorders>
            <w:shd w:val="clear" w:color="000000" w:fill="FFFFFF"/>
            <w:vAlign w:val="center"/>
            <w:hideMark/>
          </w:tcPr>
          <w:p w14:paraId="6FD6E38F"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28</w:t>
            </w:r>
          </w:p>
        </w:tc>
      </w:tr>
      <w:tr w:rsidR="0011049E" w:rsidRPr="00385710" w14:paraId="4A80CCBB" w14:textId="77777777" w:rsidTr="007C7587">
        <w:trPr>
          <w:trHeight w:val="324"/>
        </w:trPr>
        <w:tc>
          <w:tcPr>
            <w:tcW w:w="2694" w:type="dxa"/>
            <w:tcBorders>
              <w:top w:val="nil"/>
              <w:left w:val="nil"/>
              <w:bottom w:val="single" w:sz="8" w:space="0" w:color="7F7F7F"/>
              <w:right w:val="nil"/>
            </w:tcBorders>
            <w:shd w:val="clear" w:color="auto" w:fill="auto"/>
            <w:vAlign w:val="center"/>
            <w:hideMark/>
          </w:tcPr>
          <w:p w14:paraId="63800EC6" w14:textId="77777777" w:rsidR="0011049E" w:rsidRPr="00385710" w:rsidRDefault="0011049E" w:rsidP="0011049E">
            <w:pPr>
              <w:spacing w:after="0" w:line="240" w:lineRule="auto"/>
              <w:rPr>
                <w:rFonts w:ascii="Times New Roman" w:eastAsia="Times New Roman" w:hAnsi="Times New Roman" w:cs="Times New Roman"/>
                <w:color w:val="000000"/>
                <w:sz w:val="24"/>
                <w:szCs w:val="24"/>
                <w:lang w:eastAsia="ro-RO"/>
              </w:rPr>
            </w:pPr>
            <w:r w:rsidRPr="00385710">
              <w:rPr>
                <w:rFonts w:ascii="Times New Roman" w:eastAsia="Times New Roman" w:hAnsi="Times New Roman" w:cs="Times New Roman"/>
                <w:color w:val="000000"/>
                <w:sz w:val="24"/>
                <w:szCs w:val="24"/>
                <w:lang w:val="en-US" w:eastAsia="ro-RO"/>
              </w:rPr>
              <w:t>-</w:t>
            </w:r>
            <w:r w:rsidRPr="00385710">
              <w:rPr>
                <w:rFonts w:ascii="Times New Roman" w:eastAsia="Times New Roman" w:hAnsi="Times New Roman" w:cs="Times New Roman"/>
                <w:color w:val="000000"/>
                <w:sz w:val="14"/>
                <w:szCs w:val="1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licee</w:t>
            </w:r>
            <w:proofErr w:type="spellEnd"/>
            <w:r w:rsidRPr="00385710">
              <w:rPr>
                <w:rFonts w:ascii="Times New Roman" w:eastAsia="Times New Roman" w:hAnsi="Times New Roman" w:cs="Times New Roman"/>
                <w:bCs/>
                <w:color w:val="000000"/>
                <w:sz w:val="24"/>
                <w:szCs w:val="24"/>
                <w:lang w:val="en-US" w:eastAsia="ro-RO"/>
              </w:rPr>
              <w:t xml:space="preserve">, </w:t>
            </w:r>
            <w:proofErr w:type="spellStart"/>
            <w:r w:rsidRPr="00385710">
              <w:rPr>
                <w:rFonts w:ascii="Times New Roman" w:eastAsia="Times New Roman" w:hAnsi="Times New Roman" w:cs="Times New Roman"/>
                <w:bCs/>
                <w:color w:val="000000"/>
                <w:sz w:val="24"/>
                <w:szCs w:val="24"/>
                <w:lang w:val="en-US" w:eastAsia="ro-RO"/>
              </w:rPr>
              <w:t>colegii</w:t>
            </w:r>
            <w:proofErr w:type="spellEnd"/>
            <w:r w:rsidRPr="00385710">
              <w:rPr>
                <w:rFonts w:ascii="Times New Roman" w:eastAsia="Times New Roman" w:hAnsi="Times New Roman" w:cs="Times New Roman"/>
                <w:bCs/>
                <w:color w:val="000000"/>
                <w:sz w:val="24"/>
                <w:szCs w:val="24"/>
                <w:lang w:val="en-US" w:eastAsia="ro-RO"/>
              </w:rPr>
              <w:t>, etc.</w:t>
            </w:r>
          </w:p>
        </w:tc>
        <w:tc>
          <w:tcPr>
            <w:tcW w:w="1031" w:type="dxa"/>
            <w:tcBorders>
              <w:top w:val="nil"/>
              <w:left w:val="nil"/>
              <w:bottom w:val="single" w:sz="8" w:space="0" w:color="7F7F7F"/>
              <w:right w:val="nil"/>
            </w:tcBorders>
            <w:shd w:val="clear" w:color="auto" w:fill="auto"/>
            <w:vAlign w:val="center"/>
            <w:hideMark/>
          </w:tcPr>
          <w:p w14:paraId="42C3B9F7"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108866</w:t>
            </w:r>
          </w:p>
        </w:tc>
        <w:tc>
          <w:tcPr>
            <w:tcW w:w="1292" w:type="dxa"/>
            <w:tcBorders>
              <w:top w:val="nil"/>
              <w:left w:val="nil"/>
              <w:bottom w:val="single" w:sz="8" w:space="0" w:color="7F7F7F"/>
              <w:right w:val="nil"/>
            </w:tcBorders>
            <w:shd w:val="clear" w:color="000000" w:fill="FFFFFF"/>
            <w:vAlign w:val="center"/>
            <w:hideMark/>
          </w:tcPr>
          <w:p w14:paraId="69C2121E"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20</w:t>
            </w:r>
          </w:p>
        </w:tc>
        <w:tc>
          <w:tcPr>
            <w:tcW w:w="1000" w:type="dxa"/>
            <w:tcBorders>
              <w:top w:val="nil"/>
              <w:left w:val="nil"/>
              <w:bottom w:val="single" w:sz="8" w:space="0" w:color="7F7F7F"/>
              <w:right w:val="nil"/>
            </w:tcBorders>
            <w:shd w:val="clear" w:color="000000" w:fill="FFFFFF"/>
            <w:vAlign w:val="center"/>
            <w:hideMark/>
          </w:tcPr>
          <w:p w14:paraId="553DFD7C"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107131</w:t>
            </w:r>
          </w:p>
        </w:tc>
        <w:tc>
          <w:tcPr>
            <w:tcW w:w="1292" w:type="dxa"/>
            <w:tcBorders>
              <w:top w:val="nil"/>
              <w:left w:val="nil"/>
              <w:bottom w:val="single" w:sz="8" w:space="0" w:color="7F7F7F"/>
              <w:right w:val="nil"/>
            </w:tcBorders>
            <w:shd w:val="clear" w:color="000000" w:fill="FFFFFF"/>
            <w:vAlign w:val="center"/>
            <w:hideMark/>
          </w:tcPr>
          <w:p w14:paraId="4632702A"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19</w:t>
            </w:r>
          </w:p>
        </w:tc>
        <w:tc>
          <w:tcPr>
            <w:tcW w:w="1129" w:type="dxa"/>
            <w:tcBorders>
              <w:top w:val="nil"/>
              <w:left w:val="nil"/>
              <w:bottom w:val="single" w:sz="8" w:space="0" w:color="7F7F7F"/>
              <w:right w:val="nil"/>
            </w:tcBorders>
            <w:shd w:val="clear" w:color="000000" w:fill="FFFFFF"/>
            <w:vAlign w:val="center"/>
            <w:hideMark/>
          </w:tcPr>
          <w:p w14:paraId="1805C73D"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1735</w:t>
            </w:r>
          </w:p>
        </w:tc>
        <w:tc>
          <w:tcPr>
            <w:tcW w:w="1292" w:type="dxa"/>
            <w:tcBorders>
              <w:top w:val="nil"/>
              <w:left w:val="nil"/>
              <w:bottom w:val="single" w:sz="8" w:space="0" w:color="7F7F7F"/>
              <w:right w:val="nil"/>
            </w:tcBorders>
            <w:shd w:val="clear" w:color="000000" w:fill="FFFFFF"/>
            <w:vAlign w:val="center"/>
            <w:hideMark/>
          </w:tcPr>
          <w:p w14:paraId="30B929AE" w14:textId="77777777" w:rsidR="0011049E" w:rsidRPr="00385710" w:rsidRDefault="0011049E" w:rsidP="0011049E">
            <w:pPr>
              <w:spacing w:after="0" w:line="240" w:lineRule="auto"/>
              <w:jc w:val="center"/>
              <w:rPr>
                <w:rFonts w:ascii="Times New Roman" w:eastAsia="Times New Roman" w:hAnsi="Times New Roman" w:cs="Times New Roman"/>
                <w:color w:val="000000"/>
                <w:lang w:eastAsia="ro-RO"/>
              </w:rPr>
            </w:pPr>
            <w:r w:rsidRPr="00385710">
              <w:rPr>
                <w:rFonts w:ascii="Times New Roman" w:eastAsia="Times New Roman" w:hAnsi="Times New Roman" w:cs="Times New Roman"/>
                <w:color w:val="000000"/>
                <w:lang w:val="en-US" w:eastAsia="ro-RO"/>
              </w:rPr>
              <w:t>1</w:t>
            </w:r>
          </w:p>
        </w:tc>
      </w:tr>
    </w:tbl>
    <w:p w14:paraId="286236B1" w14:textId="77777777" w:rsidR="00BF7187" w:rsidRPr="00C81819" w:rsidRDefault="00BF7187" w:rsidP="002E6872">
      <w:pPr>
        <w:rPr>
          <w:rFonts w:ascii="Times New Roman" w:hAnsi="Times New Roman" w:cs="Times New Roman"/>
          <w:sz w:val="24"/>
          <w:szCs w:val="24"/>
        </w:rPr>
      </w:pPr>
    </w:p>
    <w:sectPr w:rsidR="00BF7187" w:rsidRPr="00C818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F0060" w14:textId="77777777" w:rsidR="001B3F9A" w:rsidRDefault="001B3F9A" w:rsidP="00850BE1">
      <w:pPr>
        <w:spacing w:after="0" w:line="240" w:lineRule="auto"/>
      </w:pPr>
      <w:r>
        <w:separator/>
      </w:r>
    </w:p>
  </w:endnote>
  <w:endnote w:type="continuationSeparator" w:id="0">
    <w:p w14:paraId="1FA4E5D5" w14:textId="77777777" w:rsidR="001B3F9A" w:rsidRDefault="001B3F9A" w:rsidP="0085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818E" w14:textId="77777777" w:rsidR="001B3F9A" w:rsidRDefault="001B3F9A" w:rsidP="00850BE1">
      <w:pPr>
        <w:spacing w:after="0" w:line="240" w:lineRule="auto"/>
      </w:pPr>
      <w:r>
        <w:separator/>
      </w:r>
    </w:p>
  </w:footnote>
  <w:footnote w:type="continuationSeparator" w:id="0">
    <w:p w14:paraId="1778FD41" w14:textId="77777777" w:rsidR="001B3F9A" w:rsidRDefault="001B3F9A" w:rsidP="00850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E0B8" w14:textId="76432DEB" w:rsidR="00DE4AF8" w:rsidRDefault="00DE4AF8" w:rsidP="00850BE1">
    <w:pPr>
      <w:pStyle w:val="Header"/>
      <w:rPr>
        <w:b/>
        <w:noProof/>
      </w:rPr>
    </w:pPr>
    <w:r>
      <w:rPr>
        <w:noProof/>
        <w:lang w:val="en-US"/>
      </w:rPr>
      <w:drawing>
        <wp:anchor distT="0" distB="0" distL="114300" distR="114300" simplePos="0" relativeHeight="251659264" behindDoc="1" locked="0" layoutInCell="1" allowOverlap="1" wp14:anchorId="5C4988B1" wp14:editId="00043887">
          <wp:simplePos x="0" y="0"/>
          <wp:positionH relativeFrom="column">
            <wp:posOffset>-92075</wp:posOffset>
          </wp:positionH>
          <wp:positionV relativeFrom="paragraph">
            <wp:posOffset>-220980</wp:posOffset>
          </wp:positionV>
          <wp:extent cx="1813560" cy="666750"/>
          <wp:effectExtent l="0" t="0" r="0" b="0"/>
          <wp:wrapTight wrapText="bothSides">
            <wp:wrapPolygon edited="0">
              <wp:start x="0" y="0"/>
              <wp:lineTo x="0" y="20983"/>
              <wp:lineTo x="21328" y="20983"/>
              <wp:lineTo x="21328"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1756"/>
                  <a:stretch/>
                </pic:blipFill>
                <pic:spPr bwMode="auto">
                  <a:xfrm>
                    <a:off x="0" y="0"/>
                    <a:ext cx="181356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6DE3EEB5" wp14:editId="0A457467">
          <wp:simplePos x="0" y="0"/>
          <wp:positionH relativeFrom="column">
            <wp:posOffset>3577590</wp:posOffset>
          </wp:positionH>
          <wp:positionV relativeFrom="paragraph">
            <wp:posOffset>-295275</wp:posOffset>
          </wp:positionV>
          <wp:extent cx="2581275" cy="723900"/>
          <wp:effectExtent l="0" t="0" r="952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noProof/>
      </w:rPr>
      <w:t xml:space="preserve"> </w:t>
    </w:r>
  </w:p>
  <w:p w14:paraId="0B72B456" w14:textId="77777777" w:rsidR="00DE4AF8" w:rsidRDefault="00DE4AF8" w:rsidP="00850BE1">
    <w:pPr>
      <w:pStyle w:val="Header"/>
      <w:tabs>
        <w:tab w:val="clear" w:pos="4536"/>
        <w:tab w:val="clear" w:pos="9072"/>
        <w:tab w:val="left" w:pos="3150"/>
      </w:tabs>
    </w:pPr>
  </w:p>
  <w:p w14:paraId="14C2FCAE" w14:textId="48BC38ED" w:rsidR="00DE4AF8" w:rsidRDefault="00DE4AF8" w:rsidP="00850BE1">
    <w:pPr>
      <w:pStyle w:val="Header"/>
      <w:tabs>
        <w:tab w:val="clear" w:pos="4536"/>
        <w:tab w:val="clear" w:pos="9072"/>
        <w:tab w:val="left" w:pos="3150"/>
      </w:tabs>
    </w:pPr>
    <w: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F074E"/>
    <w:multiLevelType w:val="hybridMultilevel"/>
    <w:tmpl w:val="3D30E158"/>
    <w:lvl w:ilvl="0" w:tplc="420C3CFE">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1373732"/>
    <w:multiLevelType w:val="hybridMultilevel"/>
    <w:tmpl w:val="2D547EC0"/>
    <w:lvl w:ilvl="0" w:tplc="1382BE76">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C5F3EA9"/>
    <w:multiLevelType w:val="hybridMultilevel"/>
    <w:tmpl w:val="52F885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6806939"/>
    <w:multiLevelType w:val="hybridMultilevel"/>
    <w:tmpl w:val="FBEC3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96"/>
    <w:rsid w:val="00025E1A"/>
    <w:rsid w:val="00025F81"/>
    <w:rsid w:val="00062545"/>
    <w:rsid w:val="00065DC5"/>
    <w:rsid w:val="000E56CC"/>
    <w:rsid w:val="000F1582"/>
    <w:rsid w:val="000F7D4E"/>
    <w:rsid w:val="0011049E"/>
    <w:rsid w:val="00176807"/>
    <w:rsid w:val="0018032E"/>
    <w:rsid w:val="0018303D"/>
    <w:rsid w:val="001866D5"/>
    <w:rsid w:val="001A43DC"/>
    <w:rsid w:val="001B0485"/>
    <w:rsid w:val="001B2F92"/>
    <w:rsid w:val="001B3F9A"/>
    <w:rsid w:val="001D4000"/>
    <w:rsid w:val="001F7577"/>
    <w:rsid w:val="00213073"/>
    <w:rsid w:val="00226B91"/>
    <w:rsid w:val="00254150"/>
    <w:rsid w:val="002640B1"/>
    <w:rsid w:val="00267765"/>
    <w:rsid w:val="002874FD"/>
    <w:rsid w:val="002B0569"/>
    <w:rsid w:val="002C2EE2"/>
    <w:rsid w:val="002C6CF0"/>
    <w:rsid w:val="002D79F0"/>
    <w:rsid w:val="002E6872"/>
    <w:rsid w:val="00321047"/>
    <w:rsid w:val="00327CF1"/>
    <w:rsid w:val="00372533"/>
    <w:rsid w:val="00385710"/>
    <w:rsid w:val="00392BF2"/>
    <w:rsid w:val="003A1DE8"/>
    <w:rsid w:val="003B7741"/>
    <w:rsid w:val="003C6648"/>
    <w:rsid w:val="003D57E4"/>
    <w:rsid w:val="003E5743"/>
    <w:rsid w:val="00416C0E"/>
    <w:rsid w:val="0043220F"/>
    <w:rsid w:val="00470631"/>
    <w:rsid w:val="004B6121"/>
    <w:rsid w:val="0052525E"/>
    <w:rsid w:val="005378BF"/>
    <w:rsid w:val="0058600E"/>
    <w:rsid w:val="005A679B"/>
    <w:rsid w:val="005A6957"/>
    <w:rsid w:val="005B77D4"/>
    <w:rsid w:val="005D7FC5"/>
    <w:rsid w:val="005F31CF"/>
    <w:rsid w:val="0062156D"/>
    <w:rsid w:val="006606F3"/>
    <w:rsid w:val="006665A5"/>
    <w:rsid w:val="0067444C"/>
    <w:rsid w:val="006961AA"/>
    <w:rsid w:val="007171B9"/>
    <w:rsid w:val="00721BF9"/>
    <w:rsid w:val="00753843"/>
    <w:rsid w:val="00760CDC"/>
    <w:rsid w:val="00791FB0"/>
    <w:rsid w:val="007B030A"/>
    <w:rsid w:val="007C0196"/>
    <w:rsid w:val="007C7587"/>
    <w:rsid w:val="007D1BEA"/>
    <w:rsid w:val="007E2098"/>
    <w:rsid w:val="00826BE2"/>
    <w:rsid w:val="00850BE1"/>
    <w:rsid w:val="008751A6"/>
    <w:rsid w:val="00887A96"/>
    <w:rsid w:val="008B678F"/>
    <w:rsid w:val="008C48D4"/>
    <w:rsid w:val="008D56A8"/>
    <w:rsid w:val="00914EB0"/>
    <w:rsid w:val="00956E7C"/>
    <w:rsid w:val="009B4F20"/>
    <w:rsid w:val="009C13E5"/>
    <w:rsid w:val="00AA49C8"/>
    <w:rsid w:val="00B43827"/>
    <w:rsid w:val="00BD021E"/>
    <w:rsid w:val="00BE4510"/>
    <w:rsid w:val="00BF7187"/>
    <w:rsid w:val="00C1294C"/>
    <w:rsid w:val="00C21CDA"/>
    <w:rsid w:val="00C62330"/>
    <w:rsid w:val="00C77AD5"/>
    <w:rsid w:val="00C81819"/>
    <w:rsid w:val="00CA05E1"/>
    <w:rsid w:val="00CC3220"/>
    <w:rsid w:val="00D43854"/>
    <w:rsid w:val="00D51652"/>
    <w:rsid w:val="00DA420A"/>
    <w:rsid w:val="00DD359D"/>
    <w:rsid w:val="00DE4AF8"/>
    <w:rsid w:val="00DF047E"/>
    <w:rsid w:val="00E56863"/>
    <w:rsid w:val="00E701C5"/>
    <w:rsid w:val="00E87F4C"/>
    <w:rsid w:val="00F54C50"/>
    <w:rsid w:val="00F669EB"/>
    <w:rsid w:val="00FA6D9C"/>
    <w:rsid w:val="00FF1326"/>
    <w:rsid w:val="00FF73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BE1"/>
  </w:style>
  <w:style w:type="paragraph" w:styleId="Footer">
    <w:name w:val="footer"/>
    <w:basedOn w:val="Normal"/>
    <w:link w:val="FooterChar"/>
    <w:uiPriority w:val="99"/>
    <w:unhideWhenUsed/>
    <w:rsid w:val="00850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0BE1"/>
  </w:style>
  <w:style w:type="paragraph" w:styleId="ListParagraph">
    <w:name w:val="List Paragraph"/>
    <w:basedOn w:val="Normal"/>
    <w:uiPriority w:val="34"/>
    <w:qFormat/>
    <w:rsid w:val="00FA6D9C"/>
    <w:pPr>
      <w:ind w:left="720"/>
      <w:contextualSpacing/>
    </w:pPr>
  </w:style>
  <w:style w:type="paragraph" w:styleId="BalloonText">
    <w:name w:val="Balloon Text"/>
    <w:basedOn w:val="Normal"/>
    <w:link w:val="BalloonTextChar"/>
    <w:uiPriority w:val="99"/>
    <w:semiHidden/>
    <w:unhideWhenUsed/>
    <w:rsid w:val="00BD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1E"/>
    <w:rPr>
      <w:rFonts w:ascii="Segoe UI" w:hAnsi="Segoe UI" w:cs="Segoe UI"/>
      <w:sz w:val="18"/>
      <w:szCs w:val="18"/>
    </w:rPr>
  </w:style>
  <w:style w:type="table" w:customStyle="1" w:styleId="PlainTable2">
    <w:name w:val="Plain Table 2"/>
    <w:basedOn w:val="TableNormal"/>
    <w:uiPriority w:val="42"/>
    <w:rsid w:val="00392B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C2E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BE1"/>
  </w:style>
  <w:style w:type="paragraph" w:styleId="Footer">
    <w:name w:val="footer"/>
    <w:basedOn w:val="Normal"/>
    <w:link w:val="FooterChar"/>
    <w:uiPriority w:val="99"/>
    <w:unhideWhenUsed/>
    <w:rsid w:val="00850B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0BE1"/>
  </w:style>
  <w:style w:type="paragraph" w:styleId="ListParagraph">
    <w:name w:val="List Paragraph"/>
    <w:basedOn w:val="Normal"/>
    <w:uiPriority w:val="34"/>
    <w:qFormat/>
    <w:rsid w:val="00FA6D9C"/>
    <w:pPr>
      <w:ind w:left="720"/>
      <w:contextualSpacing/>
    </w:pPr>
  </w:style>
  <w:style w:type="paragraph" w:styleId="BalloonText">
    <w:name w:val="Balloon Text"/>
    <w:basedOn w:val="Normal"/>
    <w:link w:val="BalloonTextChar"/>
    <w:uiPriority w:val="99"/>
    <w:semiHidden/>
    <w:unhideWhenUsed/>
    <w:rsid w:val="00BD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1E"/>
    <w:rPr>
      <w:rFonts w:ascii="Segoe UI" w:hAnsi="Segoe UI" w:cs="Segoe UI"/>
      <w:sz w:val="18"/>
      <w:szCs w:val="18"/>
    </w:rPr>
  </w:style>
  <w:style w:type="table" w:customStyle="1" w:styleId="PlainTable2">
    <w:name w:val="Plain Table 2"/>
    <w:basedOn w:val="TableNormal"/>
    <w:uiPriority w:val="42"/>
    <w:rsid w:val="00392B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C2E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079">
      <w:bodyDiv w:val="1"/>
      <w:marLeft w:val="0"/>
      <w:marRight w:val="0"/>
      <w:marTop w:val="0"/>
      <w:marBottom w:val="0"/>
      <w:divBdr>
        <w:top w:val="none" w:sz="0" w:space="0" w:color="auto"/>
        <w:left w:val="none" w:sz="0" w:space="0" w:color="auto"/>
        <w:bottom w:val="none" w:sz="0" w:space="0" w:color="auto"/>
        <w:right w:val="none" w:sz="0" w:space="0" w:color="auto"/>
      </w:divBdr>
    </w:div>
    <w:div w:id="424039012">
      <w:bodyDiv w:val="1"/>
      <w:marLeft w:val="0"/>
      <w:marRight w:val="0"/>
      <w:marTop w:val="0"/>
      <w:marBottom w:val="0"/>
      <w:divBdr>
        <w:top w:val="none" w:sz="0" w:space="0" w:color="auto"/>
        <w:left w:val="none" w:sz="0" w:space="0" w:color="auto"/>
        <w:bottom w:val="none" w:sz="0" w:space="0" w:color="auto"/>
        <w:right w:val="none" w:sz="0" w:space="0" w:color="auto"/>
      </w:divBdr>
    </w:div>
    <w:div w:id="437917815">
      <w:bodyDiv w:val="1"/>
      <w:marLeft w:val="0"/>
      <w:marRight w:val="0"/>
      <w:marTop w:val="0"/>
      <w:marBottom w:val="0"/>
      <w:divBdr>
        <w:top w:val="none" w:sz="0" w:space="0" w:color="auto"/>
        <w:left w:val="none" w:sz="0" w:space="0" w:color="auto"/>
        <w:bottom w:val="none" w:sz="0" w:space="0" w:color="auto"/>
        <w:right w:val="none" w:sz="0" w:space="0" w:color="auto"/>
      </w:divBdr>
    </w:div>
    <w:div w:id="1140339371">
      <w:bodyDiv w:val="1"/>
      <w:marLeft w:val="0"/>
      <w:marRight w:val="0"/>
      <w:marTop w:val="0"/>
      <w:marBottom w:val="0"/>
      <w:divBdr>
        <w:top w:val="none" w:sz="0" w:space="0" w:color="auto"/>
        <w:left w:val="none" w:sz="0" w:space="0" w:color="auto"/>
        <w:bottom w:val="none" w:sz="0" w:space="0" w:color="auto"/>
        <w:right w:val="none" w:sz="0" w:space="0" w:color="auto"/>
      </w:divBdr>
    </w:div>
    <w:div w:id="1290429146">
      <w:bodyDiv w:val="1"/>
      <w:marLeft w:val="0"/>
      <w:marRight w:val="0"/>
      <w:marTop w:val="0"/>
      <w:marBottom w:val="0"/>
      <w:divBdr>
        <w:top w:val="none" w:sz="0" w:space="0" w:color="auto"/>
        <w:left w:val="none" w:sz="0" w:space="0" w:color="auto"/>
        <w:bottom w:val="none" w:sz="0" w:space="0" w:color="auto"/>
        <w:right w:val="none" w:sz="0" w:space="0" w:color="auto"/>
      </w:divBdr>
    </w:div>
    <w:div w:id="1353649483">
      <w:bodyDiv w:val="1"/>
      <w:marLeft w:val="0"/>
      <w:marRight w:val="0"/>
      <w:marTop w:val="0"/>
      <w:marBottom w:val="0"/>
      <w:divBdr>
        <w:top w:val="none" w:sz="0" w:space="0" w:color="auto"/>
        <w:left w:val="none" w:sz="0" w:space="0" w:color="auto"/>
        <w:bottom w:val="none" w:sz="0" w:space="0" w:color="auto"/>
        <w:right w:val="none" w:sz="0" w:space="0" w:color="auto"/>
      </w:divBdr>
    </w:div>
    <w:div w:id="1674721904">
      <w:bodyDiv w:val="1"/>
      <w:marLeft w:val="0"/>
      <w:marRight w:val="0"/>
      <w:marTop w:val="0"/>
      <w:marBottom w:val="0"/>
      <w:divBdr>
        <w:top w:val="none" w:sz="0" w:space="0" w:color="auto"/>
        <w:left w:val="none" w:sz="0" w:space="0" w:color="auto"/>
        <w:bottom w:val="none" w:sz="0" w:space="0" w:color="auto"/>
        <w:right w:val="none" w:sz="0" w:space="0" w:color="auto"/>
      </w:divBdr>
    </w:div>
    <w:div w:id="1937202937">
      <w:bodyDiv w:val="1"/>
      <w:marLeft w:val="0"/>
      <w:marRight w:val="0"/>
      <w:marTop w:val="0"/>
      <w:marBottom w:val="0"/>
      <w:divBdr>
        <w:top w:val="none" w:sz="0" w:space="0" w:color="auto"/>
        <w:left w:val="none" w:sz="0" w:space="0" w:color="auto"/>
        <w:bottom w:val="none" w:sz="0" w:space="0" w:color="auto"/>
        <w:right w:val="none" w:sz="0" w:space="0" w:color="auto"/>
      </w:divBdr>
    </w:div>
    <w:div w:id="2017882914">
      <w:bodyDiv w:val="1"/>
      <w:marLeft w:val="0"/>
      <w:marRight w:val="0"/>
      <w:marTop w:val="0"/>
      <w:marBottom w:val="0"/>
      <w:divBdr>
        <w:top w:val="none" w:sz="0" w:space="0" w:color="auto"/>
        <w:left w:val="none" w:sz="0" w:space="0" w:color="auto"/>
        <w:bottom w:val="none" w:sz="0" w:space="0" w:color="auto"/>
        <w:right w:val="none" w:sz="0" w:space="0" w:color="auto"/>
      </w:divBdr>
    </w:div>
    <w:div w:id="20736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10978</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isjbz25</dc:creator>
  <cp:lastModifiedBy>Prefectura</cp:lastModifiedBy>
  <cp:revision>2</cp:revision>
  <cp:lastPrinted>2021-06-23T11:20:00Z</cp:lastPrinted>
  <dcterms:created xsi:type="dcterms:W3CDTF">2021-06-24T06:58:00Z</dcterms:created>
  <dcterms:modified xsi:type="dcterms:W3CDTF">2021-06-24T06:58:00Z</dcterms:modified>
</cp:coreProperties>
</file>