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5" w:rsidRPr="00BA1800" w:rsidRDefault="005614B1" w:rsidP="0010471F">
      <w:pPr>
        <w:ind w:left="7200" w:right="-36" w:hanging="4410"/>
        <w:rPr>
          <w:rFonts w:ascii="Arial" w:hAnsi="Arial" w:cs="Arial"/>
          <w:bCs/>
          <w:spacing w:val="20"/>
          <w:lang w:val="pt-BR"/>
        </w:rPr>
      </w:pPr>
      <w:bookmarkStart w:id="0" w:name="_GoBack"/>
      <w:bookmarkEnd w:id="0"/>
      <w:r>
        <w:rPr>
          <w:rFonts w:ascii="Arial" w:hAnsi="Arial" w:cs="Arial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139700</wp:posOffset>
                </wp:positionV>
                <wp:extent cx="3189605" cy="358775"/>
                <wp:effectExtent l="1905" t="6350" r="889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F12" w:rsidRPr="0010471F" w:rsidRDefault="000F3F12" w:rsidP="00CE6935">
                            <w:pPr>
                              <w:pStyle w:val="Heading1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10471F"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MINISTERUL FINAN</w:t>
                            </w:r>
                            <w:r w:rsidRPr="0010471F"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</w:rPr>
                              <w:t>Ţ</w:t>
                            </w:r>
                            <w:r w:rsidRPr="0010471F"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ELOR PUBLICE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35pt;margin-top:11pt;width:251.1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nhlAIAACwFAAAOAAAAZHJzL2Uyb0RvYy54bWysVNuO2yAQfa/Uf0C8Z21n7U1sxVntpakq&#10;bS/Sbj+AYByjYqBAYm9X/fcOkGST9qWq6gfMMMNhzsyBxfXYC7RjxnIla5xdpBgxSVXD5abGX59W&#10;kzlG1hHZEKEkq/Ezs/h6+fbNYtAVm6pOiYYZBCDSVoOuceecrpLE0o71xF4ozSQ4W2V64sA0m6Qx&#10;ZAD0XiTTNL1KBmUabRRl1sLqfXTiZcBvW0bd57a1zCFRY8jNhdGEce3HZLkg1cYQ3XG6T4P8QxY9&#10;4RIOPULdE0fQ1vA/oHpOjbKqdRdU9YlqW05Z4ABssvQ3No8d0SxwgeJYfSyT/X+w9NPui0G8qXGB&#10;kSQ9tOiJjQ7dqhHlvjqDthUEPWoIcyMsQ5cDU6sfFP1mkVR3HZEbdmOMGjpGGsgu8zuTk60Rx3qQ&#10;9fBRNXAM2ToVgMbW9L50UAwE6NCl52NnfCoUFi+zeXmVQooUfJfFfDYrwhGkOuzWxrr3TPXIT2ps&#10;oPMBnewerPPZkOoQ4g+zSvBmxYUIhtms74RBOwIqWYUv7hW6I3E1KAUwbAwNeGcYQnokqTxmPC6u&#10;AANIwPs8lyCJlzKb5unttJysruazSb7Ki0k5S+eTNCtvgWZe5vernz6DLK863jRMPnDJDvLM8r9r&#10;//6iRGEFgaKhxmUxLQK5s+z3tPZcU//t63sW1nMHt1XwvsbzYxCpfNffyQZok8oRLuI8OU8/lAxq&#10;cPiHqgSNeFlEgbhxPQKKF85aNc+gFqOgmSAJeGJg0inzA6MBrmuN7fctMQwj8UGC4sosz/39DkZe&#10;zKZgmFPP+tRDJAWoGjuM4vTOxTdhqw3fdHBS1LhUN6DSlgcBvWYFFLwBVzKQ2T8f/s6f2iHq9ZFb&#10;/gIAAP//AwBQSwMEFAAGAAgAAAAhAIbKPbnfAAAACQEAAA8AAABkcnMvZG93bnJldi54bWxMj8FO&#10;wzAQRO9I/IO1SFxQ62AgDSFOhSo4IBUkAtydeElS4nUUu234e5YTHFf7NPOmWM9uEAecQu9Jw+Uy&#10;AYHUeNtTq+H97XGRgQjRkDWDJ9TwjQHW5elJYXLrj/SKhyq2gkMo5EZDF+OYSxmaDp0JSz8i8e/T&#10;T85EPqdW2skcOdwNUiVJKp3piRs6M+Kmw+ar2jvufZiz8aPebnZP1UW9Uy/UP2ek9fnZfH8HIuIc&#10;/2D41Wd1KNmp9nuyQQwaFldqxagGpXgTA9fpbQqi1rDKbkCWhfy/oPwBAAD//wMAUEsBAi0AFAAG&#10;AAgAAAAhALaDOJL+AAAA4QEAABMAAAAAAAAAAAAAAAAAAAAAAFtDb250ZW50X1R5cGVzXS54bWxQ&#10;SwECLQAUAAYACAAAACEAOP0h/9YAAACUAQAACwAAAAAAAAAAAAAAAAAvAQAAX3JlbHMvLnJlbHNQ&#10;SwECLQAUAAYACAAAACEA1tDJ4ZQCAAAsBQAADgAAAAAAAAAAAAAAAAAuAgAAZHJzL2Uyb0RvYy54&#10;bWxQSwECLQAUAAYACAAAACEAhso9ud8AAAAJAQAADwAAAAAAAAAAAAAAAADuBAAAZHJzL2Rvd25y&#10;ZXYueG1sUEsFBgAAAAAEAAQA8wAAAPoFAAAAAA==&#10;" stroked="f">
                <v:fill opacity="0"/>
                <v:textbox>
                  <w:txbxContent>
                    <w:p w:rsidR="000F3F12" w:rsidRPr="0010471F" w:rsidRDefault="000F3F12" w:rsidP="00CE6935">
                      <w:pPr>
                        <w:pStyle w:val="Heading1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10471F"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  <w:lang w:val="fr-FR"/>
                        </w:rPr>
                        <w:t>MINISTERUL FINAN</w:t>
                      </w:r>
                      <w:r w:rsidRPr="0010471F"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</w:rPr>
                        <w:t>Ţ</w:t>
                      </w:r>
                      <w:r w:rsidRPr="0010471F"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  <w:lang w:val="fr-FR"/>
                        </w:rPr>
                        <w:t>ELOR PUBLICE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479425</wp:posOffset>
                </wp:positionV>
                <wp:extent cx="3040380" cy="1226820"/>
                <wp:effectExtent l="1905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F12" w:rsidRPr="0010471F" w:rsidRDefault="000F3F12" w:rsidP="00CE6935">
                            <w:pPr>
                              <w:rPr>
                                <w:rFonts w:ascii="Trebuchet MS" w:hAnsi="Trebuchet MS" w:cs="Arial"/>
                                <w:bCs/>
                                <w:color w:val="333333"/>
                                <w:spacing w:val="20"/>
                                <w:lang w:val="pt-BR"/>
                              </w:rPr>
                            </w:pPr>
                            <w:r w:rsidRPr="0010471F">
                              <w:rPr>
                                <w:rFonts w:ascii="Trebuchet MS" w:hAnsi="Trebuchet MS" w:cs="Arial"/>
                                <w:bCs/>
                                <w:color w:val="333333"/>
                                <w:spacing w:val="20"/>
                                <w:lang w:val="pt-BR"/>
                              </w:rPr>
                              <w:t xml:space="preserve">Agenţia Naţională de </w:t>
                            </w:r>
                          </w:p>
                          <w:p w:rsidR="000F3F12" w:rsidRPr="0010471F" w:rsidRDefault="000F3F12" w:rsidP="00CE6935">
                            <w:pPr>
                              <w:rPr>
                                <w:rFonts w:ascii="Trebuchet MS" w:hAnsi="Trebuchet MS" w:cs="Arial"/>
                                <w:bCs/>
                                <w:color w:val="333333"/>
                                <w:spacing w:val="20"/>
                                <w:lang w:val="pt-BR"/>
                              </w:rPr>
                            </w:pPr>
                            <w:r w:rsidRPr="0010471F">
                              <w:rPr>
                                <w:rFonts w:ascii="Trebuchet MS" w:hAnsi="Trebuchet MS" w:cs="Arial"/>
                                <w:bCs/>
                                <w:color w:val="333333"/>
                                <w:spacing w:val="20"/>
                                <w:lang w:val="pt-BR"/>
                              </w:rPr>
                              <w:t xml:space="preserve">Administrare Fiscală  </w:t>
                            </w:r>
                          </w:p>
                          <w:p w:rsidR="000F3F12" w:rsidRPr="0010471F" w:rsidRDefault="000F3F12" w:rsidP="00CE6935">
                            <w:pPr>
                              <w:rPr>
                                <w:rFonts w:ascii="Trebuchet MS" w:hAnsi="Trebuchet MS"/>
                                <w:bCs/>
                                <w:spacing w:val="20"/>
                                <w:lang w:val="ro-RO"/>
                              </w:rPr>
                            </w:pPr>
                            <w:r w:rsidRPr="0010471F">
                              <w:rPr>
                                <w:rFonts w:ascii="Trebuchet MS" w:hAnsi="Trebuchet MS"/>
                                <w:bCs/>
                                <w:spacing w:val="20"/>
                                <w:lang w:val="ro-RO"/>
                              </w:rPr>
                              <w:t>Direc</w:t>
                            </w:r>
                            <w:r w:rsidRPr="0010471F">
                              <w:rPr>
                                <w:rFonts w:ascii="Trebuchet MS" w:hAnsi="Trebuchet MS" w:cs="Arial"/>
                                <w:bCs/>
                                <w:lang w:val="pt-BR"/>
                              </w:rPr>
                              <w:t>ţ</w:t>
                            </w:r>
                            <w:r w:rsidRPr="0010471F">
                              <w:rPr>
                                <w:rFonts w:ascii="Trebuchet MS" w:hAnsi="Trebuchet MS"/>
                                <w:bCs/>
                                <w:spacing w:val="20"/>
                                <w:lang w:val="ro-RO"/>
                              </w:rPr>
                              <w:t xml:space="preserve">ia Generală Regională a </w:t>
                            </w:r>
                          </w:p>
                          <w:p w:rsidR="000F3F12" w:rsidRPr="0010471F" w:rsidRDefault="000F3F12" w:rsidP="00CE6935">
                            <w:pPr>
                              <w:rPr>
                                <w:rFonts w:ascii="Trebuchet MS" w:hAnsi="Trebuchet MS"/>
                                <w:bCs/>
                                <w:spacing w:val="20"/>
                                <w:lang w:val="ro-RO"/>
                              </w:rPr>
                            </w:pPr>
                            <w:r w:rsidRPr="0010471F">
                              <w:rPr>
                                <w:rFonts w:ascii="Trebuchet MS" w:hAnsi="Trebuchet MS"/>
                                <w:bCs/>
                                <w:spacing w:val="20"/>
                                <w:lang w:val="ro-RO"/>
                              </w:rPr>
                              <w:t>Finan</w:t>
                            </w:r>
                            <w:r w:rsidRPr="0010471F">
                              <w:rPr>
                                <w:rFonts w:ascii="Trebuchet MS" w:hAnsi="Trebuchet MS" w:cs="Arial"/>
                                <w:bCs/>
                                <w:lang w:val="pt-BR"/>
                              </w:rPr>
                              <w:t>ţ</w:t>
                            </w:r>
                            <w:r w:rsidRPr="0010471F">
                              <w:rPr>
                                <w:rFonts w:ascii="Trebuchet MS" w:hAnsi="Trebuchet MS"/>
                                <w:bCs/>
                                <w:spacing w:val="20"/>
                                <w:lang w:val="ro-RO"/>
                              </w:rPr>
                              <w:t>elor Publice – Gala</w:t>
                            </w:r>
                            <w:r w:rsidRPr="0010471F">
                              <w:rPr>
                                <w:rFonts w:ascii="Trebuchet MS" w:hAnsi="Trebuchet MS" w:cs="Arial"/>
                                <w:bCs/>
                                <w:lang w:val="pt-BR"/>
                              </w:rPr>
                              <w:t>ţ</w:t>
                            </w:r>
                            <w:r w:rsidRPr="0010471F">
                              <w:rPr>
                                <w:rFonts w:ascii="Trebuchet MS" w:hAnsi="Trebuchet MS"/>
                                <w:bCs/>
                                <w:spacing w:val="20"/>
                                <w:lang w:val="ro-RO"/>
                              </w:rPr>
                              <w:t>i</w:t>
                            </w:r>
                          </w:p>
                          <w:p w:rsidR="000F3F12" w:rsidRPr="0010471F" w:rsidRDefault="000F3F12" w:rsidP="00CE6935">
                            <w:pPr>
                              <w:rPr>
                                <w:rFonts w:ascii="Trebuchet MS" w:hAnsi="Trebuchet MS"/>
                                <w:bCs/>
                                <w:lang w:val="pt-BR"/>
                              </w:rPr>
                            </w:pPr>
                            <w:r w:rsidRPr="0010471F">
                              <w:rPr>
                                <w:rFonts w:ascii="Trebuchet MS" w:hAnsi="Trebuchet MS"/>
                                <w:bCs/>
                                <w:spacing w:val="20"/>
                                <w:lang w:val="ro-RO"/>
                              </w:rPr>
                              <w:t>Administraţia Judeţeană a Finanţelor Publice Buzău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85pt;margin-top:37.75pt;width:239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bB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GweZ4W6fkcTBRsWZ7P5nnkLiHV4bixzr/lukNhUmML&#10;1Ed4srtzPoRDqoNLuM1pKdhKSBkXdrO+kRbtCMhkFb+YwQs3qYKz0uHYiDjuQJRwR7CFeCPtT2WW&#10;F+l1Xk5Ws/nFpFgV00l5kc4naVZel7O0KIvb1fcQYFZUrWCMqzuh+EGCWfF3FO+bYRRPFCHqa1xO&#10;8+nI0R+TTOP3uyQ74aEjpehqPD86kSow+0YxSJtUngg5zpOfw49Vhhoc/rEqUQeB+lEEflgPUXBR&#10;JEEja80eQRhWA21AMbwmMGm1/YZRD51ZY/d1SyzHSL5TIK4yK4rQynFRTC9ACcieWtanFqIoQNXY&#10;YzROb/zY/ltjxaaFm0Y5K30FgmxElMpzVHsZQ/fFnPYvRWjv03X0en7Plj8AAAD//wMAUEsDBBQA&#10;BgAIAAAAIQDDSv5a3wAAAAoBAAAPAAAAZHJzL2Rvd25yZXYueG1sTI/RToNAEEXfTfyHzZj4Ytql&#10;LbAVGRo10fja2g8YYAtEdpaw20L/3vXJPk7uyb1n8t1senHRo+ssI6yWEQjNla07bhCO3x+LLQjn&#10;iWvqLWuEq3awK+7vcspqO/FeXw6+EaGEXUYIrfdDJqWrWm3ILe2gOWQnOxry4RwbWY80hXLTy3UU&#10;pdJQx2GhpUG/t7r6OZwNwulrekqep/LTH9U+Tt+oU6W9Ij4+zK8vILye/T8Mf/pBHYrgVNoz1070&#10;CItNogKKoJIERADieLMCUSKs060CWeTy9oXiFwAA//8DAFBLAQItABQABgAIAAAAIQC2gziS/gAA&#10;AOEBAAATAAAAAAAAAAAAAAAAAAAAAABbQ29udGVudF9UeXBlc10ueG1sUEsBAi0AFAAGAAgAAAAh&#10;ADj9If/WAAAAlAEAAAsAAAAAAAAAAAAAAAAALwEAAF9yZWxzLy5yZWxzUEsBAi0AFAAGAAgAAAAh&#10;AOIjNsGGAgAAFwUAAA4AAAAAAAAAAAAAAAAALgIAAGRycy9lMm9Eb2MueG1sUEsBAi0AFAAGAAgA&#10;AAAhAMNK/lrfAAAACgEAAA8AAAAAAAAAAAAAAAAA4AQAAGRycy9kb3ducmV2LnhtbFBLBQYAAAAA&#10;BAAEAPMAAADsBQAAAAA=&#10;" stroked="f">
                <v:textbox>
                  <w:txbxContent>
                    <w:p w:rsidR="000F3F12" w:rsidRPr="0010471F" w:rsidRDefault="000F3F12" w:rsidP="00CE6935">
                      <w:pPr>
                        <w:rPr>
                          <w:rFonts w:ascii="Trebuchet MS" w:hAnsi="Trebuchet MS" w:cs="Arial"/>
                          <w:bCs/>
                          <w:color w:val="333333"/>
                          <w:spacing w:val="20"/>
                          <w:lang w:val="pt-BR"/>
                        </w:rPr>
                      </w:pPr>
                      <w:r w:rsidRPr="0010471F">
                        <w:rPr>
                          <w:rFonts w:ascii="Trebuchet MS" w:hAnsi="Trebuchet MS" w:cs="Arial"/>
                          <w:bCs/>
                          <w:color w:val="333333"/>
                          <w:spacing w:val="20"/>
                          <w:lang w:val="pt-BR"/>
                        </w:rPr>
                        <w:t xml:space="preserve">Agenţia Naţională de </w:t>
                      </w:r>
                    </w:p>
                    <w:p w:rsidR="000F3F12" w:rsidRPr="0010471F" w:rsidRDefault="000F3F12" w:rsidP="00CE6935">
                      <w:pPr>
                        <w:rPr>
                          <w:rFonts w:ascii="Trebuchet MS" w:hAnsi="Trebuchet MS" w:cs="Arial"/>
                          <w:bCs/>
                          <w:color w:val="333333"/>
                          <w:spacing w:val="20"/>
                          <w:lang w:val="pt-BR"/>
                        </w:rPr>
                      </w:pPr>
                      <w:r w:rsidRPr="0010471F">
                        <w:rPr>
                          <w:rFonts w:ascii="Trebuchet MS" w:hAnsi="Trebuchet MS" w:cs="Arial"/>
                          <w:bCs/>
                          <w:color w:val="333333"/>
                          <w:spacing w:val="20"/>
                          <w:lang w:val="pt-BR"/>
                        </w:rPr>
                        <w:t xml:space="preserve">Administrare Fiscală  </w:t>
                      </w:r>
                    </w:p>
                    <w:p w:rsidR="000F3F12" w:rsidRPr="0010471F" w:rsidRDefault="000F3F12" w:rsidP="00CE6935">
                      <w:pPr>
                        <w:rPr>
                          <w:rFonts w:ascii="Trebuchet MS" w:hAnsi="Trebuchet MS"/>
                          <w:bCs/>
                          <w:spacing w:val="20"/>
                          <w:lang w:val="ro-RO"/>
                        </w:rPr>
                      </w:pPr>
                      <w:r w:rsidRPr="0010471F">
                        <w:rPr>
                          <w:rFonts w:ascii="Trebuchet MS" w:hAnsi="Trebuchet MS"/>
                          <w:bCs/>
                          <w:spacing w:val="20"/>
                          <w:lang w:val="ro-RO"/>
                        </w:rPr>
                        <w:t>Direc</w:t>
                      </w:r>
                      <w:r w:rsidRPr="0010471F">
                        <w:rPr>
                          <w:rFonts w:ascii="Trebuchet MS" w:hAnsi="Trebuchet MS" w:cs="Arial"/>
                          <w:bCs/>
                          <w:lang w:val="pt-BR"/>
                        </w:rPr>
                        <w:t>ţ</w:t>
                      </w:r>
                      <w:r w:rsidRPr="0010471F">
                        <w:rPr>
                          <w:rFonts w:ascii="Trebuchet MS" w:hAnsi="Trebuchet MS"/>
                          <w:bCs/>
                          <w:spacing w:val="20"/>
                          <w:lang w:val="ro-RO"/>
                        </w:rPr>
                        <w:t xml:space="preserve">ia Generală Regională a </w:t>
                      </w:r>
                    </w:p>
                    <w:p w:rsidR="000F3F12" w:rsidRPr="0010471F" w:rsidRDefault="000F3F12" w:rsidP="00CE6935">
                      <w:pPr>
                        <w:rPr>
                          <w:rFonts w:ascii="Trebuchet MS" w:hAnsi="Trebuchet MS"/>
                          <w:bCs/>
                          <w:spacing w:val="20"/>
                          <w:lang w:val="ro-RO"/>
                        </w:rPr>
                      </w:pPr>
                      <w:r w:rsidRPr="0010471F">
                        <w:rPr>
                          <w:rFonts w:ascii="Trebuchet MS" w:hAnsi="Trebuchet MS"/>
                          <w:bCs/>
                          <w:spacing w:val="20"/>
                          <w:lang w:val="ro-RO"/>
                        </w:rPr>
                        <w:t>Finan</w:t>
                      </w:r>
                      <w:r w:rsidRPr="0010471F">
                        <w:rPr>
                          <w:rFonts w:ascii="Trebuchet MS" w:hAnsi="Trebuchet MS" w:cs="Arial"/>
                          <w:bCs/>
                          <w:lang w:val="pt-BR"/>
                        </w:rPr>
                        <w:t>ţ</w:t>
                      </w:r>
                      <w:r w:rsidRPr="0010471F">
                        <w:rPr>
                          <w:rFonts w:ascii="Trebuchet MS" w:hAnsi="Trebuchet MS"/>
                          <w:bCs/>
                          <w:spacing w:val="20"/>
                          <w:lang w:val="ro-RO"/>
                        </w:rPr>
                        <w:t>elor Publice – Gala</w:t>
                      </w:r>
                      <w:r w:rsidRPr="0010471F">
                        <w:rPr>
                          <w:rFonts w:ascii="Trebuchet MS" w:hAnsi="Trebuchet MS" w:cs="Arial"/>
                          <w:bCs/>
                          <w:lang w:val="pt-BR"/>
                        </w:rPr>
                        <w:t>ţ</w:t>
                      </w:r>
                      <w:r w:rsidRPr="0010471F">
                        <w:rPr>
                          <w:rFonts w:ascii="Trebuchet MS" w:hAnsi="Trebuchet MS"/>
                          <w:bCs/>
                          <w:spacing w:val="20"/>
                          <w:lang w:val="ro-RO"/>
                        </w:rPr>
                        <w:t>i</w:t>
                      </w:r>
                    </w:p>
                    <w:p w:rsidR="000F3F12" w:rsidRPr="0010471F" w:rsidRDefault="000F3F12" w:rsidP="00CE6935">
                      <w:pPr>
                        <w:rPr>
                          <w:rFonts w:ascii="Trebuchet MS" w:hAnsi="Trebuchet MS"/>
                          <w:bCs/>
                          <w:lang w:val="pt-BR"/>
                        </w:rPr>
                      </w:pPr>
                      <w:r w:rsidRPr="0010471F">
                        <w:rPr>
                          <w:rFonts w:ascii="Trebuchet MS" w:hAnsi="Trebuchet MS"/>
                          <w:bCs/>
                          <w:spacing w:val="20"/>
                          <w:lang w:val="ro-RO"/>
                        </w:rPr>
                        <w:t>Administraţia Judeţeană a Finanţelor Publice Buzău</w:t>
                      </w:r>
                    </w:p>
                  </w:txbxContent>
                </v:textbox>
              </v:shape>
            </w:pict>
          </mc:Fallback>
        </mc:AlternateContent>
      </w:r>
      <w:r w:rsidR="0010471F" w:rsidRPr="004417D9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-409575</wp:posOffset>
            </wp:positionH>
            <wp:positionV relativeFrom="margin">
              <wp:posOffset>-276860</wp:posOffset>
            </wp:positionV>
            <wp:extent cx="895350" cy="895350"/>
            <wp:effectExtent l="19050" t="0" r="0" b="0"/>
            <wp:wrapTight wrapText="bothSides">
              <wp:wrapPolygon edited="0">
                <wp:start x="6894" y="0"/>
                <wp:lineTo x="4136" y="1379"/>
                <wp:lineTo x="-460" y="5974"/>
                <wp:lineTo x="-460" y="16085"/>
                <wp:lineTo x="5515" y="21140"/>
                <wp:lineTo x="6894" y="21140"/>
                <wp:lineTo x="14706" y="21140"/>
                <wp:lineTo x="16085" y="21140"/>
                <wp:lineTo x="21600" y="16085"/>
                <wp:lineTo x="21600" y="5515"/>
                <wp:lineTo x="17464" y="1379"/>
                <wp:lineTo x="14706" y="0"/>
                <wp:lineTo x="6894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935" w:rsidRPr="00BA1800">
        <w:rPr>
          <w:rFonts w:ascii="Arial" w:hAnsi="Arial" w:cs="Arial"/>
          <w:b/>
          <w:bCs/>
          <w:spacing w:val="20"/>
          <w:lang w:val="ro-RO"/>
        </w:rPr>
        <w:t xml:space="preserve">                                                       </w:t>
      </w:r>
      <w:r w:rsidR="00293C65">
        <w:rPr>
          <w:rFonts w:ascii="Arial" w:hAnsi="Arial" w:cs="Arial"/>
          <w:b/>
          <w:bCs/>
          <w:spacing w:val="20"/>
          <w:lang w:val="ro-RO"/>
        </w:rPr>
        <w:t xml:space="preserve">          </w:t>
      </w:r>
      <w:r w:rsidR="0010471F">
        <w:rPr>
          <w:rFonts w:ascii="Arial" w:hAnsi="Arial" w:cs="Arial"/>
          <w:b/>
          <w:bCs/>
          <w:spacing w:val="20"/>
          <w:lang w:val="ro-RO"/>
        </w:rPr>
        <w:t xml:space="preserve">                             </w:t>
      </w:r>
      <w:r w:rsidR="00293C65" w:rsidRPr="00BA1800">
        <w:rPr>
          <w:rFonts w:ascii="Arial" w:hAnsi="Arial" w:cs="Arial"/>
          <w:b/>
          <w:bCs/>
          <w:noProof/>
          <w:spacing w:val="20"/>
          <w:lang w:val="en-US"/>
        </w:rPr>
        <w:drawing>
          <wp:inline distT="0" distB="0" distL="0" distR="0">
            <wp:extent cx="1838325" cy="590550"/>
            <wp:effectExtent l="19050" t="0" r="9525" b="0"/>
            <wp:docPr id="6" name="Picture 1" descr="anaf9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f9-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C65">
        <w:rPr>
          <w:rFonts w:ascii="Arial" w:hAnsi="Arial" w:cs="Arial"/>
          <w:b/>
          <w:bCs/>
          <w:spacing w:val="20"/>
          <w:lang w:val="ro-RO"/>
        </w:rPr>
        <w:t xml:space="preserve"> </w:t>
      </w:r>
      <w:r w:rsidR="00CE6935" w:rsidRPr="00BA1800">
        <w:rPr>
          <w:rFonts w:ascii="Arial" w:hAnsi="Arial" w:cs="Arial"/>
          <w:b/>
          <w:bCs/>
          <w:spacing w:val="20"/>
          <w:lang w:val="ro-RO"/>
        </w:rPr>
        <w:t xml:space="preserve">  </w:t>
      </w:r>
      <w:r w:rsidR="00293C65">
        <w:rPr>
          <w:rFonts w:ascii="Arial" w:hAnsi="Arial" w:cs="Arial"/>
          <w:b/>
          <w:bCs/>
          <w:spacing w:val="20"/>
          <w:lang w:val="ro-RO"/>
        </w:rPr>
        <w:t xml:space="preserve">                                                            </w:t>
      </w:r>
      <w:r w:rsidR="00CE6935" w:rsidRPr="00BA1800">
        <w:rPr>
          <w:rFonts w:ascii="Arial" w:hAnsi="Arial" w:cs="Arial"/>
          <w:b/>
          <w:bCs/>
          <w:spacing w:val="20"/>
          <w:lang w:val="ro-RO"/>
        </w:rPr>
        <w:t xml:space="preserve">                                 </w:t>
      </w:r>
      <w:r w:rsidR="00E15B8A">
        <w:rPr>
          <w:rFonts w:ascii="Arial" w:hAnsi="Arial" w:cs="Arial"/>
          <w:b/>
          <w:bCs/>
          <w:spacing w:val="20"/>
          <w:lang w:val="ro-RO"/>
        </w:rPr>
        <w:t xml:space="preserve">     </w:t>
      </w:r>
    </w:p>
    <w:p w:rsidR="00CE6935" w:rsidRPr="00BA1800" w:rsidRDefault="00CE6935" w:rsidP="00CE6935">
      <w:pPr>
        <w:pStyle w:val="Header"/>
        <w:ind w:left="-480"/>
        <w:rPr>
          <w:rFonts w:ascii="Arial" w:hAnsi="Arial" w:cs="Arial"/>
          <w:bCs/>
          <w:spacing w:val="20"/>
          <w:lang w:val="pt-BR"/>
        </w:rPr>
      </w:pPr>
      <w:r w:rsidRPr="00BA1800">
        <w:rPr>
          <w:rFonts w:ascii="Arial" w:hAnsi="Arial" w:cs="Arial"/>
          <w:bCs/>
          <w:spacing w:val="20"/>
          <w:lang w:val="pt-BR"/>
        </w:rPr>
        <w:tab/>
      </w:r>
      <w:r w:rsidRPr="00BA1800">
        <w:rPr>
          <w:rFonts w:ascii="Arial" w:hAnsi="Arial" w:cs="Arial"/>
          <w:bCs/>
          <w:spacing w:val="20"/>
          <w:lang w:val="pt-BR"/>
        </w:rPr>
        <w:tab/>
        <w:t xml:space="preserve">                             </w:t>
      </w:r>
    </w:p>
    <w:p w:rsidR="00CE6935" w:rsidRPr="00BA1800" w:rsidRDefault="00CE6935" w:rsidP="00CE6935">
      <w:pPr>
        <w:pStyle w:val="Header"/>
        <w:rPr>
          <w:rFonts w:ascii="Arial" w:hAnsi="Arial" w:cs="Arial"/>
          <w:spacing w:val="20"/>
          <w:lang w:val="pt-BR"/>
        </w:rPr>
      </w:pPr>
      <w:r w:rsidRPr="00BA1800">
        <w:rPr>
          <w:rFonts w:ascii="Arial" w:hAnsi="Arial" w:cs="Arial"/>
          <w:bCs/>
          <w:spacing w:val="20"/>
          <w:lang w:val="pt-BR"/>
        </w:rPr>
        <w:tab/>
      </w:r>
      <w:r w:rsidRPr="00BA1800">
        <w:rPr>
          <w:rFonts w:ascii="Arial" w:hAnsi="Arial" w:cs="Arial"/>
          <w:bCs/>
          <w:spacing w:val="20"/>
          <w:lang w:val="pt-BR"/>
        </w:rPr>
        <w:tab/>
        <w:t xml:space="preserve">                                </w:t>
      </w:r>
    </w:p>
    <w:p w:rsidR="00CE6935" w:rsidRPr="00BA1800" w:rsidRDefault="00CE6935" w:rsidP="00CE6935">
      <w:pPr>
        <w:ind w:left="1440" w:right="960"/>
        <w:rPr>
          <w:rFonts w:ascii="Arial" w:hAnsi="Arial" w:cs="Arial"/>
          <w:bCs/>
          <w:spacing w:val="20"/>
          <w:lang w:val="pt-BR"/>
        </w:rPr>
      </w:pPr>
    </w:p>
    <w:p w:rsidR="00CE6935" w:rsidRPr="00BA1800" w:rsidRDefault="00CE6935" w:rsidP="00CE6935">
      <w:pPr>
        <w:ind w:left="1440" w:right="960"/>
        <w:rPr>
          <w:rFonts w:ascii="Arial" w:hAnsi="Arial" w:cs="Arial"/>
          <w:bCs/>
          <w:spacing w:val="20"/>
          <w:lang w:val="pt-BR"/>
        </w:rPr>
      </w:pPr>
    </w:p>
    <w:p w:rsidR="00CE6935" w:rsidRPr="00BA1800" w:rsidRDefault="00CE6935" w:rsidP="00CE6935">
      <w:pPr>
        <w:ind w:left="1440" w:right="960"/>
        <w:rPr>
          <w:rFonts w:ascii="Arial" w:hAnsi="Arial" w:cs="Arial"/>
          <w:bCs/>
          <w:spacing w:val="20"/>
          <w:lang w:val="pt-BR"/>
        </w:rPr>
      </w:pPr>
    </w:p>
    <w:p w:rsidR="00CE6935" w:rsidRPr="00BA1800" w:rsidRDefault="00CE6935" w:rsidP="00CE6935">
      <w:pPr>
        <w:ind w:left="1440" w:right="960"/>
        <w:rPr>
          <w:rFonts w:ascii="Arial" w:hAnsi="Arial" w:cs="Arial"/>
          <w:bCs/>
          <w:spacing w:val="20"/>
          <w:lang w:val="pt-BR"/>
        </w:rPr>
      </w:pPr>
    </w:p>
    <w:p w:rsidR="00CE6935" w:rsidRPr="00BA1800" w:rsidRDefault="00CE6935" w:rsidP="00CE6935">
      <w:pPr>
        <w:ind w:left="1440" w:right="960"/>
        <w:rPr>
          <w:rFonts w:ascii="Arial" w:hAnsi="Arial" w:cs="Arial"/>
          <w:bCs/>
          <w:spacing w:val="20"/>
          <w:lang w:val="pt-BR"/>
        </w:rPr>
      </w:pPr>
    </w:p>
    <w:p w:rsidR="00CE6935" w:rsidRDefault="00CE6935" w:rsidP="00CE6935">
      <w:pPr>
        <w:ind w:left="1440" w:right="960"/>
        <w:rPr>
          <w:rFonts w:ascii="Arial" w:hAnsi="Arial" w:cs="Arial"/>
          <w:bCs/>
          <w:spacing w:val="20"/>
          <w:lang w:val="pt-BR"/>
        </w:rPr>
      </w:pPr>
    </w:p>
    <w:p w:rsidR="00344F0F" w:rsidRDefault="00344F0F" w:rsidP="00CE6935">
      <w:pPr>
        <w:ind w:left="1440" w:right="960"/>
        <w:rPr>
          <w:rFonts w:ascii="Arial" w:hAnsi="Arial" w:cs="Arial"/>
          <w:bCs/>
          <w:spacing w:val="20"/>
          <w:lang w:val="pt-BR"/>
        </w:rPr>
      </w:pPr>
    </w:p>
    <w:p w:rsidR="00344F0F" w:rsidRPr="00BA1800" w:rsidRDefault="00344F0F" w:rsidP="00CE6935">
      <w:pPr>
        <w:ind w:left="1440" w:right="960"/>
        <w:rPr>
          <w:rFonts w:ascii="Arial" w:hAnsi="Arial" w:cs="Arial"/>
          <w:bCs/>
          <w:spacing w:val="20"/>
          <w:lang w:val="pt-BR"/>
        </w:rPr>
      </w:pPr>
    </w:p>
    <w:p w:rsidR="00CE6935" w:rsidRPr="000A0420" w:rsidRDefault="00CE6935" w:rsidP="00CE6935">
      <w:pPr>
        <w:ind w:left="1440" w:right="960"/>
        <w:jc w:val="center"/>
        <w:rPr>
          <w:rFonts w:ascii="Trebuchet MS" w:hAnsi="Trebuchet MS" w:cs="Arial"/>
          <w:b/>
          <w:bCs/>
          <w:spacing w:val="20"/>
          <w:lang w:val="pt-BR"/>
        </w:rPr>
      </w:pPr>
      <w:r w:rsidRPr="000A0420">
        <w:rPr>
          <w:rFonts w:ascii="Trebuchet MS" w:hAnsi="Trebuchet MS" w:cs="Arial"/>
          <w:b/>
          <w:bCs/>
          <w:spacing w:val="20"/>
          <w:lang w:val="pt-BR"/>
        </w:rPr>
        <w:t>I</w:t>
      </w:r>
      <w:r w:rsidR="00C07FC8" w:rsidRPr="000A0420">
        <w:rPr>
          <w:rFonts w:ascii="Trebuchet MS" w:hAnsi="Trebuchet MS" w:cs="Arial"/>
          <w:b/>
          <w:bCs/>
          <w:spacing w:val="20"/>
          <w:lang w:val="pt-BR"/>
        </w:rPr>
        <w:t xml:space="preserve"> 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>N</w:t>
      </w:r>
      <w:r w:rsidR="00C07FC8" w:rsidRPr="000A0420">
        <w:rPr>
          <w:rFonts w:ascii="Trebuchet MS" w:hAnsi="Trebuchet MS" w:cs="Arial"/>
          <w:b/>
          <w:bCs/>
          <w:spacing w:val="20"/>
          <w:lang w:val="pt-BR"/>
        </w:rPr>
        <w:t xml:space="preserve"> 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>F</w:t>
      </w:r>
      <w:r w:rsidR="00C07FC8" w:rsidRPr="000A0420">
        <w:rPr>
          <w:rFonts w:ascii="Trebuchet MS" w:hAnsi="Trebuchet MS" w:cs="Arial"/>
          <w:b/>
          <w:bCs/>
          <w:spacing w:val="20"/>
          <w:lang w:val="pt-BR"/>
        </w:rPr>
        <w:t xml:space="preserve"> 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>O</w:t>
      </w:r>
      <w:r w:rsidR="00C07FC8" w:rsidRPr="000A0420">
        <w:rPr>
          <w:rFonts w:ascii="Trebuchet MS" w:hAnsi="Trebuchet MS" w:cs="Arial"/>
          <w:b/>
          <w:bCs/>
          <w:spacing w:val="20"/>
          <w:lang w:val="pt-BR"/>
        </w:rPr>
        <w:t xml:space="preserve"> 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>R</w:t>
      </w:r>
      <w:r w:rsidR="00C07FC8" w:rsidRPr="000A0420">
        <w:rPr>
          <w:rFonts w:ascii="Trebuchet MS" w:hAnsi="Trebuchet MS" w:cs="Arial"/>
          <w:b/>
          <w:bCs/>
          <w:spacing w:val="20"/>
          <w:lang w:val="pt-BR"/>
        </w:rPr>
        <w:t xml:space="preserve"> 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>M</w:t>
      </w:r>
      <w:r w:rsidR="00C07FC8" w:rsidRPr="000A0420">
        <w:rPr>
          <w:rFonts w:ascii="Trebuchet MS" w:hAnsi="Trebuchet MS" w:cs="Arial"/>
          <w:b/>
          <w:bCs/>
          <w:spacing w:val="20"/>
          <w:lang w:val="pt-BR"/>
        </w:rPr>
        <w:t xml:space="preserve"> 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>A</w:t>
      </w:r>
      <w:r w:rsidR="00C07FC8" w:rsidRPr="000A0420">
        <w:rPr>
          <w:rFonts w:ascii="Trebuchet MS" w:hAnsi="Trebuchet MS" w:cs="Arial"/>
          <w:b/>
          <w:bCs/>
          <w:spacing w:val="20"/>
          <w:lang w:val="pt-BR"/>
        </w:rPr>
        <w:t xml:space="preserve"> 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>R</w:t>
      </w:r>
      <w:r w:rsidR="00C07FC8" w:rsidRPr="000A0420">
        <w:rPr>
          <w:rFonts w:ascii="Trebuchet MS" w:hAnsi="Trebuchet MS" w:cs="Arial"/>
          <w:b/>
          <w:bCs/>
          <w:spacing w:val="20"/>
          <w:lang w:val="pt-BR"/>
        </w:rPr>
        <w:t xml:space="preserve"> 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>E</w:t>
      </w:r>
    </w:p>
    <w:p w:rsidR="00344F0F" w:rsidRPr="000A0420" w:rsidRDefault="00344F0F" w:rsidP="00CE6935">
      <w:pPr>
        <w:ind w:left="1440" w:right="960"/>
        <w:jc w:val="center"/>
        <w:rPr>
          <w:rFonts w:ascii="Trebuchet MS" w:hAnsi="Trebuchet MS" w:cs="Arial"/>
          <w:b/>
          <w:bCs/>
          <w:spacing w:val="20"/>
          <w:lang w:val="pt-BR"/>
        </w:rPr>
      </w:pPr>
    </w:p>
    <w:p w:rsidR="00FB319C" w:rsidRDefault="00CE6935" w:rsidP="00344F0F">
      <w:pPr>
        <w:spacing w:line="360" w:lineRule="auto"/>
        <w:ind w:left="1440" w:right="965"/>
        <w:jc w:val="center"/>
        <w:rPr>
          <w:rFonts w:ascii="Trebuchet MS" w:hAnsi="Trebuchet MS" w:cs="Arial"/>
          <w:b/>
          <w:bCs/>
          <w:spacing w:val="20"/>
          <w:lang w:val="pt-BR"/>
        </w:rPr>
      </w:pPr>
      <w:r w:rsidRPr="000A0420">
        <w:rPr>
          <w:rFonts w:ascii="Trebuchet MS" w:hAnsi="Trebuchet MS" w:cs="Arial"/>
          <w:b/>
          <w:bCs/>
          <w:spacing w:val="20"/>
          <w:lang w:val="pt-BR"/>
        </w:rPr>
        <w:t>privind activit</w:t>
      </w:r>
      <w:r w:rsidR="00B26C49" w:rsidRPr="000A0420">
        <w:rPr>
          <w:rFonts w:ascii="Trebuchet MS" w:hAnsi="Trebuchet MS" w:cs="Arial"/>
          <w:b/>
          <w:bCs/>
          <w:spacing w:val="20"/>
          <w:lang w:val="pt-BR"/>
        </w:rPr>
        <w:t>ăţ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>ile desf</w:t>
      </w:r>
      <w:r w:rsidR="00B26C49" w:rsidRPr="000A0420">
        <w:rPr>
          <w:rFonts w:ascii="Trebuchet MS" w:hAnsi="Trebuchet MS" w:cs="Arial"/>
          <w:b/>
          <w:bCs/>
          <w:spacing w:val="20"/>
          <w:lang w:val="pt-BR"/>
        </w:rPr>
        <w:t>ăş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 xml:space="preserve">urate pentru prevenirea, descoperirea </w:t>
      </w:r>
      <w:r w:rsidR="00B26C49" w:rsidRPr="000A0420">
        <w:rPr>
          <w:rFonts w:ascii="Trebuchet MS" w:hAnsi="Trebuchet MS" w:cs="Arial"/>
          <w:b/>
          <w:bCs/>
          <w:spacing w:val="20"/>
          <w:lang w:val="pt-BR"/>
        </w:rPr>
        <w:t>ş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 xml:space="preserve">i combaterea actelor </w:t>
      </w:r>
      <w:r w:rsidR="00B26C49" w:rsidRPr="000A0420">
        <w:rPr>
          <w:rFonts w:ascii="Trebuchet MS" w:hAnsi="Trebuchet MS" w:cs="Arial"/>
          <w:b/>
          <w:bCs/>
          <w:spacing w:val="20"/>
          <w:lang w:val="pt-BR"/>
        </w:rPr>
        <w:t>ş</w:t>
      </w:r>
      <w:r w:rsidRPr="000A0420">
        <w:rPr>
          <w:rFonts w:ascii="Trebuchet MS" w:hAnsi="Trebuchet MS" w:cs="Arial"/>
          <w:b/>
          <w:bCs/>
          <w:spacing w:val="20"/>
          <w:lang w:val="pt-BR"/>
        </w:rPr>
        <w:t xml:space="preserve">i faptelor </w:t>
      </w:r>
    </w:p>
    <w:p w:rsidR="00FB319C" w:rsidRDefault="00CE6935" w:rsidP="00344F0F">
      <w:pPr>
        <w:spacing w:line="360" w:lineRule="auto"/>
        <w:ind w:left="1440" w:right="965"/>
        <w:jc w:val="center"/>
        <w:rPr>
          <w:rFonts w:ascii="Trebuchet MS" w:hAnsi="Trebuchet MS" w:cs="Arial"/>
          <w:b/>
          <w:bCs/>
          <w:spacing w:val="20"/>
          <w:lang w:val="pt-BR"/>
        </w:rPr>
      </w:pPr>
      <w:r w:rsidRPr="000A0420">
        <w:rPr>
          <w:rFonts w:ascii="Trebuchet MS" w:hAnsi="Trebuchet MS" w:cs="Arial"/>
          <w:b/>
          <w:bCs/>
          <w:spacing w:val="20"/>
          <w:lang w:val="pt-BR"/>
        </w:rPr>
        <w:t>care au ca efect evaziunea fiscal</w:t>
      </w:r>
      <w:r w:rsidR="00B26C49" w:rsidRPr="000A0420">
        <w:rPr>
          <w:rFonts w:ascii="Trebuchet MS" w:hAnsi="Trebuchet MS" w:cs="Arial"/>
          <w:b/>
          <w:bCs/>
          <w:spacing w:val="20"/>
          <w:lang w:val="pt-BR"/>
        </w:rPr>
        <w:t>ă</w:t>
      </w:r>
      <w:r w:rsidR="00FB319C">
        <w:rPr>
          <w:rFonts w:ascii="Trebuchet MS" w:hAnsi="Trebuchet MS" w:cs="Arial"/>
          <w:b/>
          <w:bCs/>
          <w:spacing w:val="20"/>
          <w:lang w:val="pt-BR"/>
        </w:rPr>
        <w:t xml:space="preserve"> de </w:t>
      </w:r>
    </w:p>
    <w:p w:rsidR="00FB319C" w:rsidRDefault="00FB319C" w:rsidP="00344F0F">
      <w:pPr>
        <w:spacing w:line="360" w:lineRule="auto"/>
        <w:ind w:left="1440" w:right="965"/>
        <w:jc w:val="center"/>
        <w:rPr>
          <w:rFonts w:ascii="Trebuchet MS" w:hAnsi="Trebuchet MS" w:cs="Arial"/>
          <w:b/>
          <w:bCs/>
          <w:spacing w:val="20"/>
          <w:lang w:val="pt-BR"/>
        </w:rPr>
      </w:pPr>
      <w:r>
        <w:rPr>
          <w:rFonts w:ascii="Trebuchet MS" w:hAnsi="Trebuchet MS" w:cs="Arial"/>
          <w:b/>
          <w:bCs/>
          <w:spacing w:val="20"/>
          <w:lang w:val="pt-BR"/>
        </w:rPr>
        <w:t>c</w:t>
      </w:r>
      <w:r w:rsidR="00B81318">
        <w:rPr>
          <w:rFonts w:ascii="Trebuchet MS" w:hAnsi="Trebuchet MS" w:cs="Arial"/>
          <w:b/>
          <w:bCs/>
          <w:spacing w:val="20"/>
          <w:lang w:val="pt-BR"/>
        </w:rPr>
        <w:t>ă</w:t>
      </w:r>
      <w:r>
        <w:rPr>
          <w:rFonts w:ascii="Trebuchet MS" w:hAnsi="Trebuchet MS" w:cs="Arial"/>
          <w:b/>
          <w:bCs/>
          <w:spacing w:val="20"/>
          <w:lang w:val="pt-BR"/>
        </w:rPr>
        <w:t>tre Administra</w:t>
      </w:r>
      <w:r w:rsidR="00B81318">
        <w:rPr>
          <w:rFonts w:ascii="Trebuchet MS" w:hAnsi="Trebuchet MS" w:cs="Arial"/>
          <w:b/>
          <w:bCs/>
          <w:spacing w:val="20"/>
          <w:lang w:val="pt-BR"/>
        </w:rPr>
        <w:t>ţ</w:t>
      </w:r>
      <w:r>
        <w:rPr>
          <w:rFonts w:ascii="Trebuchet MS" w:hAnsi="Trebuchet MS" w:cs="Arial"/>
          <w:b/>
          <w:bCs/>
          <w:spacing w:val="20"/>
          <w:lang w:val="pt-BR"/>
        </w:rPr>
        <w:t>ia Jude</w:t>
      </w:r>
      <w:r w:rsidR="00B81318">
        <w:rPr>
          <w:rFonts w:ascii="Trebuchet MS" w:hAnsi="Trebuchet MS" w:cs="Arial"/>
          <w:b/>
          <w:bCs/>
          <w:spacing w:val="20"/>
          <w:lang w:val="pt-BR"/>
        </w:rPr>
        <w:t>ţ</w:t>
      </w:r>
      <w:r>
        <w:rPr>
          <w:rFonts w:ascii="Trebuchet MS" w:hAnsi="Trebuchet MS" w:cs="Arial"/>
          <w:b/>
          <w:bCs/>
          <w:spacing w:val="20"/>
          <w:lang w:val="pt-BR"/>
        </w:rPr>
        <w:t>ean</w:t>
      </w:r>
      <w:r w:rsidR="00B81318">
        <w:rPr>
          <w:rFonts w:ascii="Trebuchet MS" w:hAnsi="Trebuchet MS" w:cs="Arial"/>
          <w:b/>
          <w:bCs/>
          <w:spacing w:val="20"/>
          <w:lang w:val="pt-BR"/>
        </w:rPr>
        <w:t>ă</w:t>
      </w:r>
      <w:r>
        <w:rPr>
          <w:rFonts w:ascii="Trebuchet MS" w:hAnsi="Trebuchet MS" w:cs="Arial"/>
          <w:b/>
          <w:bCs/>
          <w:spacing w:val="20"/>
          <w:lang w:val="pt-BR"/>
        </w:rPr>
        <w:t xml:space="preserve"> a Finan</w:t>
      </w:r>
      <w:r w:rsidR="00B81318">
        <w:rPr>
          <w:rFonts w:ascii="Trebuchet MS" w:hAnsi="Trebuchet MS" w:cs="Arial"/>
          <w:b/>
          <w:bCs/>
          <w:spacing w:val="20"/>
          <w:lang w:val="pt-BR"/>
        </w:rPr>
        <w:t>ţ</w:t>
      </w:r>
      <w:r>
        <w:rPr>
          <w:rFonts w:ascii="Trebuchet MS" w:hAnsi="Trebuchet MS" w:cs="Arial"/>
          <w:b/>
          <w:bCs/>
          <w:spacing w:val="20"/>
          <w:lang w:val="pt-BR"/>
        </w:rPr>
        <w:t>elor Publice Buz</w:t>
      </w:r>
      <w:r w:rsidR="00B81318">
        <w:rPr>
          <w:rFonts w:ascii="Trebuchet MS" w:hAnsi="Trebuchet MS" w:cs="Arial"/>
          <w:b/>
          <w:bCs/>
          <w:spacing w:val="20"/>
          <w:lang w:val="pt-BR"/>
        </w:rPr>
        <w:t>ă</w:t>
      </w:r>
      <w:r>
        <w:rPr>
          <w:rFonts w:ascii="Trebuchet MS" w:hAnsi="Trebuchet MS" w:cs="Arial"/>
          <w:b/>
          <w:bCs/>
          <w:spacing w:val="20"/>
          <w:lang w:val="pt-BR"/>
        </w:rPr>
        <w:t>u,</w:t>
      </w:r>
    </w:p>
    <w:p w:rsidR="00CE6935" w:rsidRPr="000A0420" w:rsidRDefault="00FB319C" w:rsidP="00344F0F">
      <w:pPr>
        <w:spacing w:line="360" w:lineRule="auto"/>
        <w:ind w:left="1440" w:right="965"/>
        <w:jc w:val="center"/>
        <w:rPr>
          <w:rFonts w:ascii="Trebuchet MS" w:hAnsi="Trebuchet MS" w:cs="Arial"/>
          <w:b/>
          <w:bCs/>
          <w:spacing w:val="20"/>
          <w:lang w:val="pt-BR"/>
        </w:rPr>
      </w:pPr>
      <w:r>
        <w:rPr>
          <w:rFonts w:ascii="Trebuchet MS" w:hAnsi="Trebuchet MS" w:cs="Arial"/>
          <w:b/>
          <w:bCs/>
          <w:spacing w:val="20"/>
          <w:lang w:val="pt-BR"/>
        </w:rPr>
        <w:t xml:space="preserve"> </w:t>
      </w:r>
      <w:r w:rsidR="00B81318">
        <w:rPr>
          <w:rFonts w:ascii="Trebuchet MS" w:hAnsi="Trebuchet MS" w:cs="Arial"/>
          <w:b/>
          <w:bCs/>
          <w:spacing w:val="20"/>
          <w:lang w:val="pt-BR"/>
        </w:rPr>
        <w:t>î</w:t>
      </w:r>
      <w:r>
        <w:rPr>
          <w:rFonts w:ascii="Trebuchet MS" w:hAnsi="Trebuchet MS" w:cs="Arial"/>
          <w:b/>
          <w:bCs/>
          <w:spacing w:val="20"/>
          <w:lang w:val="pt-BR"/>
        </w:rPr>
        <w:t>n perioada ianuarie 2021- septembrie 2021</w:t>
      </w:r>
    </w:p>
    <w:p w:rsidR="000844A3" w:rsidRPr="0010471F" w:rsidRDefault="000844A3" w:rsidP="00CE6935">
      <w:pPr>
        <w:ind w:left="1440" w:right="960"/>
        <w:jc w:val="center"/>
        <w:rPr>
          <w:rFonts w:ascii="Trebuchet MS" w:hAnsi="Trebuchet MS" w:cs="Arial"/>
          <w:spacing w:val="20"/>
          <w:lang w:val="pt-BR"/>
        </w:rPr>
      </w:pPr>
    </w:p>
    <w:p w:rsidR="002D2952" w:rsidRDefault="002D2952" w:rsidP="002D2952">
      <w:pPr>
        <w:pStyle w:val="BodyText"/>
        <w:ind w:firstLine="720"/>
        <w:rPr>
          <w:sz w:val="26"/>
          <w:szCs w:val="26"/>
          <w:lang w:val="ro-RO"/>
        </w:rPr>
      </w:pPr>
    </w:p>
    <w:p w:rsidR="00AA68A5" w:rsidRDefault="00FD5DE5" w:rsidP="00652627">
      <w:pPr>
        <w:spacing w:line="360" w:lineRule="auto"/>
        <w:ind w:right="86"/>
        <w:jc w:val="both"/>
        <w:rPr>
          <w:rFonts w:ascii="Trebuchet MS" w:hAnsi="Trebuchet MS" w:cs="Arial"/>
          <w:spacing w:val="20"/>
          <w:lang w:val="pt-BR"/>
        </w:rPr>
      </w:pPr>
      <w:r>
        <w:rPr>
          <w:rFonts w:ascii="Trebuchet MS" w:hAnsi="Trebuchet MS" w:cs="Arial"/>
          <w:spacing w:val="20"/>
          <w:lang w:val="pt-BR"/>
        </w:rPr>
        <w:tab/>
      </w:r>
      <w:r w:rsidR="00FB319C">
        <w:rPr>
          <w:rFonts w:ascii="Trebuchet MS" w:hAnsi="Trebuchet MS" w:cs="Arial"/>
          <w:spacing w:val="20"/>
          <w:lang w:val="pt-BR"/>
        </w:rPr>
        <w:t>Administra</w:t>
      </w:r>
      <w:r w:rsidR="00B81318">
        <w:rPr>
          <w:rFonts w:ascii="Trebuchet MS" w:hAnsi="Trebuchet MS" w:cs="Arial"/>
          <w:spacing w:val="20"/>
          <w:lang w:val="pt-BR"/>
        </w:rPr>
        <w:t>ţ</w:t>
      </w:r>
      <w:r w:rsidR="00FB319C">
        <w:rPr>
          <w:rFonts w:ascii="Trebuchet MS" w:hAnsi="Trebuchet MS" w:cs="Arial"/>
          <w:spacing w:val="20"/>
          <w:lang w:val="pt-BR"/>
        </w:rPr>
        <w:t>ia Jude</w:t>
      </w:r>
      <w:r w:rsidR="00B81318">
        <w:rPr>
          <w:rFonts w:ascii="Trebuchet MS" w:hAnsi="Trebuchet MS" w:cs="Arial"/>
          <w:spacing w:val="20"/>
          <w:lang w:val="pt-BR"/>
        </w:rPr>
        <w:t>ţ</w:t>
      </w:r>
      <w:r w:rsidR="00FB319C">
        <w:rPr>
          <w:rFonts w:ascii="Trebuchet MS" w:hAnsi="Trebuchet MS" w:cs="Arial"/>
          <w:spacing w:val="20"/>
          <w:lang w:val="pt-BR"/>
        </w:rPr>
        <w:t>ean</w:t>
      </w:r>
      <w:r w:rsidR="00B81318">
        <w:rPr>
          <w:rFonts w:ascii="Trebuchet MS" w:hAnsi="Trebuchet MS" w:cs="Arial"/>
          <w:spacing w:val="20"/>
          <w:lang w:val="pt-BR"/>
        </w:rPr>
        <w:t>ă</w:t>
      </w:r>
      <w:r w:rsidR="00FB319C">
        <w:rPr>
          <w:rFonts w:ascii="Trebuchet MS" w:hAnsi="Trebuchet MS" w:cs="Arial"/>
          <w:spacing w:val="20"/>
          <w:lang w:val="pt-BR"/>
        </w:rPr>
        <w:t xml:space="preserve"> a Finan</w:t>
      </w:r>
      <w:r w:rsidR="00B81318">
        <w:rPr>
          <w:rFonts w:ascii="Trebuchet MS" w:hAnsi="Trebuchet MS" w:cs="Arial"/>
          <w:spacing w:val="20"/>
          <w:lang w:val="pt-BR"/>
        </w:rPr>
        <w:t>ţ</w:t>
      </w:r>
      <w:r w:rsidR="00FB319C">
        <w:rPr>
          <w:rFonts w:ascii="Trebuchet MS" w:hAnsi="Trebuchet MS" w:cs="Arial"/>
          <w:spacing w:val="20"/>
          <w:lang w:val="pt-BR"/>
        </w:rPr>
        <w:t>elor Publice Buz</w:t>
      </w:r>
      <w:r w:rsidR="00B81318">
        <w:rPr>
          <w:rFonts w:ascii="Trebuchet MS" w:hAnsi="Trebuchet MS" w:cs="Arial"/>
          <w:spacing w:val="20"/>
          <w:lang w:val="pt-BR"/>
        </w:rPr>
        <w:t>ă</w:t>
      </w:r>
      <w:r w:rsidR="00FB319C">
        <w:rPr>
          <w:rFonts w:ascii="Trebuchet MS" w:hAnsi="Trebuchet MS" w:cs="Arial"/>
          <w:spacing w:val="20"/>
          <w:lang w:val="pt-BR"/>
        </w:rPr>
        <w:t xml:space="preserve">u are, </w:t>
      </w:r>
      <w:r w:rsidR="00B81318">
        <w:rPr>
          <w:rFonts w:ascii="Trebuchet MS" w:hAnsi="Trebuchet MS" w:cs="Arial"/>
          <w:spacing w:val="20"/>
          <w:lang w:val="pt-BR"/>
        </w:rPr>
        <w:t>î</w:t>
      </w:r>
      <w:r w:rsidR="00FB319C">
        <w:rPr>
          <w:rFonts w:ascii="Trebuchet MS" w:hAnsi="Trebuchet MS" w:cs="Arial"/>
          <w:spacing w:val="20"/>
          <w:lang w:val="pt-BR"/>
        </w:rPr>
        <w:t>n anul 2021, urm</w:t>
      </w:r>
      <w:r w:rsidR="00B81318">
        <w:rPr>
          <w:rFonts w:ascii="Trebuchet MS" w:hAnsi="Trebuchet MS" w:cs="Arial"/>
          <w:spacing w:val="20"/>
          <w:lang w:val="pt-BR"/>
        </w:rPr>
        <w:t>ă</w:t>
      </w:r>
      <w:r w:rsidR="00FB319C">
        <w:rPr>
          <w:rFonts w:ascii="Trebuchet MS" w:hAnsi="Trebuchet MS" w:cs="Arial"/>
          <w:spacing w:val="20"/>
          <w:lang w:val="pt-BR"/>
        </w:rPr>
        <w:t>toarele obiective care deriv</w:t>
      </w:r>
      <w:r w:rsidR="00B81318">
        <w:rPr>
          <w:rFonts w:ascii="Trebuchet MS" w:hAnsi="Trebuchet MS" w:cs="Arial"/>
          <w:spacing w:val="20"/>
          <w:lang w:val="pt-BR"/>
        </w:rPr>
        <w:t>ă</w:t>
      </w:r>
      <w:r w:rsidR="00FB319C">
        <w:rPr>
          <w:rFonts w:ascii="Trebuchet MS" w:hAnsi="Trebuchet MS" w:cs="Arial"/>
          <w:spacing w:val="20"/>
          <w:lang w:val="pt-BR"/>
        </w:rPr>
        <w:t xml:space="preserve"> din strategia Agen</w:t>
      </w:r>
      <w:r w:rsidR="00B81318">
        <w:rPr>
          <w:rFonts w:ascii="Trebuchet MS" w:hAnsi="Trebuchet MS" w:cs="Arial"/>
          <w:spacing w:val="20"/>
          <w:lang w:val="pt-BR"/>
        </w:rPr>
        <w:t>ţ</w:t>
      </w:r>
      <w:r w:rsidR="00FB319C">
        <w:rPr>
          <w:rFonts w:ascii="Trebuchet MS" w:hAnsi="Trebuchet MS" w:cs="Arial"/>
          <w:spacing w:val="20"/>
          <w:lang w:val="pt-BR"/>
        </w:rPr>
        <w:t>iei Na</w:t>
      </w:r>
      <w:r w:rsidR="00B81318">
        <w:rPr>
          <w:rFonts w:ascii="Trebuchet MS" w:hAnsi="Trebuchet MS" w:cs="Arial"/>
          <w:spacing w:val="20"/>
          <w:lang w:val="pt-BR"/>
        </w:rPr>
        <w:t>ţ</w:t>
      </w:r>
      <w:r w:rsidR="00FB319C">
        <w:rPr>
          <w:rFonts w:ascii="Trebuchet MS" w:hAnsi="Trebuchet MS" w:cs="Arial"/>
          <w:spacing w:val="20"/>
          <w:lang w:val="pt-BR"/>
        </w:rPr>
        <w:t>ionale de Administrare Fiscal</w:t>
      </w:r>
      <w:r w:rsidR="00B81318">
        <w:rPr>
          <w:rFonts w:ascii="Trebuchet MS" w:hAnsi="Trebuchet MS" w:cs="Arial"/>
          <w:spacing w:val="20"/>
          <w:lang w:val="pt-BR"/>
        </w:rPr>
        <w:t>ă</w:t>
      </w:r>
      <w:r w:rsidR="00FB319C">
        <w:rPr>
          <w:rFonts w:ascii="Trebuchet MS" w:hAnsi="Trebuchet MS" w:cs="Arial"/>
          <w:spacing w:val="20"/>
          <w:lang w:val="pt-BR"/>
        </w:rPr>
        <w:t xml:space="preserve"> pentru perioada 2021-2024:</w:t>
      </w:r>
    </w:p>
    <w:p w:rsidR="00FB319C" w:rsidRPr="00FB319C" w:rsidRDefault="00FB319C" w:rsidP="00FB319C">
      <w:pPr>
        <w:numPr>
          <w:ilvl w:val="0"/>
          <w:numId w:val="19"/>
        </w:numPr>
        <w:spacing w:line="360" w:lineRule="auto"/>
        <w:jc w:val="both"/>
        <w:rPr>
          <w:rStyle w:val="Emphasis"/>
          <w:rFonts w:ascii="Trebuchet MS" w:hAnsi="Trebuchet MS" w:cs="Times New (W1)"/>
          <w:i w:val="0"/>
          <w:iCs w:val="0"/>
          <w:spacing w:val="20"/>
        </w:rPr>
      </w:pPr>
      <w:r w:rsidRPr="00FB319C">
        <w:rPr>
          <w:rStyle w:val="Emphasis"/>
          <w:rFonts w:ascii="Trebuchet MS" w:hAnsi="Trebuchet MS" w:cs="Times New (W1)"/>
          <w:i w:val="0"/>
          <w:spacing w:val="20"/>
        </w:rPr>
        <w:t>creşterea eficienţei colectării;</w:t>
      </w:r>
    </w:p>
    <w:p w:rsidR="00FB319C" w:rsidRPr="00FB319C" w:rsidRDefault="00FB319C" w:rsidP="00FB319C">
      <w:pPr>
        <w:numPr>
          <w:ilvl w:val="0"/>
          <w:numId w:val="19"/>
        </w:numPr>
        <w:spacing w:line="360" w:lineRule="auto"/>
        <w:jc w:val="both"/>
        <w:rPr>
          <w:rStyle w:val="Emphasis"/>
          <w:rFonts w:ascii="Trebuchet MS" w:hAnsi="Trebuchet MS" w:cs="Times New (W1)"/>
          <w:i w:val="0"/>
          <w:iCs w:val="0"/>
          <w:spacing w:val="20"/>
        </w:rPr>
      </w:pPr>
      <w:r w:rsidRPr="00FB319C">
        <w:rPr>
          <w:rStyle w:val="Emphasis"/>
          <w:rFonts w:ascii="Trebuchet MS" w:hAnsi="Trebuchet MS" w:cs="Times New (W1)"/>
          <w:i w:val="0"/>
          <w:spacing w:val="20"/>
        </w:rPr>
        <w:t>îmbunătăţirea relaţiei cu contribuabilii;</w:t>
      </w:r>
    </w:p>
    <w:p w:rsidR="00FB319C" w:rsidRPr="00FB319C" w:rsidRDefault="00FB319C" w:rsidP="00FB319C">
      <w:pPr>
        <w:numPr>
          <w:ilvl w:val="0"/>
          <w:numId w:val="19"/>
        </w:numPr>
        <w:spacing w:line="360" w:lineRule="auto"/>
        <w:jc w:val="both"/>
        <w:rPr>
          <w:rStyle w:val="Emphasis"/>
          <w:rFonts w:ascii="Trebuchet MS" w:hAnsi="Trebuchet MS" w:cs="Times New (W1)"/>
          <w:i w:val="0"/>
          <w:iCs w:val="0"/>
          <w:spacing w:val="20"/>
          <w:lang w:val="it-IT"/>
        </w:rPr>
      </w:pPr>
      <w:r w:rsidRPr="00FB319C">
        <w:rPr>
          <w:rStyle w:val="Emphasis"/>
          <w:rFonts w:ascii="Trebuchet MS" w:hAnsi="Trebuchet MS" w:cs="Times New (W1)"/>
          <w:i w:val="0"/>
          <w:spacing w:val="20"/>
          <w:lang w:val="it-IT"/>
        </w:rPr>
        <w:t>măsuri de prevenire și combatere a evaziunii fiscale;</w:t>
      </w:r>
    </w:p>
    <w:p w:rsidR="00FB319C" w:rsidRPr="00FB319C" w:rsidRDefault="00FB319C" w:rsidP="00FB319C">
      <w:pPr>
        <w:numPr>
          <w:ilvl w:val="0"/>
          <w:numId w:val="19"/>
        </w:numPr>
        <w:spacing w:line="360" w:lineRule="auto"/>
        <w:jc w:val="both"/>
        <w:rPr>
          <w:rStyle w:val="Emphasis"/>
          <w:rFonts w:ascii="Trebuchet MS" w:hAnsi="Trebuchet MS" w:cs="Times New (W1)"/>
          <w:i w:val="0"/>
          <w:iCs w:val="0"/>
          <w:spacing w:val="20"/>
        </w:rPr>
      </w:pPr>
      <w:r w:rsidRPr="00FB319C">
        <w:rPr>
          <w:rStyle w:val="Emphasis"/>
          <w:rFonts w:ascii="Trebuchet MS" w:hAnsi="Trebuchet MS" w:cs="Times New (W1)"/>
          <w:i w:val="0"/>
          <w:spacing w:val="20"/>
        </w:rPr>
        <w:t>simplificarea procedurilor de administrare fiscală pentru susţinerea conformării voluntare la declararea obligaţiilor fiscale;</w:t>
      </w:r>
    </w:p>
    <w:p w:rsidR="00FB319C" w:rsidRPr="00FB319C" w:rsidRDefault="00FB319C" w:rsidP="00FB319C">
      <w:pPr>
        <w:numPr>
          <w:ilvl w:val="0"/>
          <w:numId w:val="19"/>
        </w:numPr>
        <w:spacing w:line="360" w:lineRule="auto"/>
        <w:jc w:val="both"/>
        <w:rPr>
          <w:rStyle w:val="Emphasis"/>
          <w:rFonts w:ascii="Trebuchet MS" w:hAnsi="Trebuchet MS" w:cs="Times New (W1)"/>
          <w:i w:val="0"/>
          <w:iCs w:val="0"/>
          <w:spacing w:val="20"/>
          <w:lang w:val="it-IT"/>
        </w:rPr>
      </w:pPr>
      <w:r w:rsidRPr="00FB319C">
        <w:rPr>
          <w:rStyle w:val="Emphasis"/>
          <w:rFonts w:ascii="Trebuchet MS" w:hAnsi="Trebuchet MS" w:cs="Times New (W1)"/>
          <w:i w:val="0"/>
          <w:spacing w:val="20"/>
          <w:lang w:val="it-IT"/>
        </w:rPr>
        <w:t>sprijinirea conformării la plata obligațiilor fiscale;</w:t>
      </w:r>
    </w:p>
    <w:p w:rsidR="00652627" w:rsidRDefault="00652627" w:rsidP="000A1557">
      <w:pPr>
        <w:spacing w:line="360" w:lineRule="auto"/>
        <w:ind w:right="86" w:firstLine="720"/>
        <w:jc w:val="both"/>
        <w:rPr>
          <w:rFonts w:ascii="Trebuchet MS" w:hAnsi="Trebuchet MS" w:cs="Arial"/>
          <w:spacing w:val="20"/>
        </w:rPr>
      </w:pPr>
    </w:p>
    <w:p w:rsidR="00B94036" w:rsidRDefault="00EA5509" w:rsidP="000A1557">
      <w:pPr>
        <w:spacing w:line="360" w:lineRule="auto"/>
        <w:ind w:right="86" w:firstLine="720"/>
        <w:jc w:val="both"/>
        <w:rPr>
          <w:rFonts w:ascii="Trebuchet MS" w:hAnsi="Trebuchet MS" w:cs="Arial"/>
          <w:spacing w:val="20"/>
          <w:lang w:val="en-US"/>
        </w:rPr>
      </w:pPr>
      <w:r>
        <w:rPr>
          <w:rFonts w:ascii="Trebuchet MS" w:hAnsi="Trebuchet MS" w:cs="Arial"/>
          <w:spacing w:val="20"/>
        </w:rPr>
        <w:t>Pentru p</w:t>
      </w:r>
      <w:r w:rsidR="00B94036" w:rsidRPr="0010471F">
        <w:rPr>
          <w:rFonts w:ascii="Trebuchet MS" w:hAnsi="Trebuchet MS" w:cs="Arial"/>
          <w:spacing w:val="20"/>
        </w:rPr>
        <w:t>revenire</w:t>
      </w:r>
      <w:r w:rsidR="00684F4B" w:rsidRPr="0010471F">
        <w:rPr>
          <w:rFonts w:ascii="Trebuchet MS" w:hAnsi="Trebuchet MS" w:cs="Arial"/>
          <w:spacing w:val="20"/>
        </w:rPr>
        <w:t>a</w:t>
      </w:r>
      <w:r w:rsidR="00B94036" w:rsidRPr="0010471F">
        <w:rPr>
          <w:rFonts w:ascii="Trebuchet MS" w:hAnsi="Trebuchet MS" w:cs="Arial"/>
          <w:spacing w:val="20"/>
        </w:rPr>
        <w:t>, descoperire</w:t>
      </w:r>
      <w:r w:rsidR="00684F4B" w:rsidRPr="0010471F">
        <w:rPr>
          <w:rFonts w:ascii="Trebuchet MS" w:hAnsi="Trebuchet MS" w:cs="Arial"/>
          <w:spacing w:val="20"/>
        </w:rPr>
        <w:t>a</w:t>
      </w:r>
      <w:r w:rsidR="00B94036" w:rsidRPr="0010471F">
        <w:rPr>
          <w:rFonts w:ascii="Trebuchet MS" w:hAnsi="Trebuchet MS" w:cs="Arial"/>
          <w:spacing w:val="20"/>
        </w:rPr>
        <w:t xml:space="preserve"> </w:t>
      </w:r>
      <w:r w:rsidR="00684F4B" w:rsidRPr="0010471F">
        <w:rPr>
          <w:rFonts w:ascii="Trebuchet MS" w:hAnsi="Trebuchet MS" w:cs="Arial"/>
          <w:spacing w:val="20"/>
        </w:rPr>
        <w:t>ş</w:t>
      </w:r>
      <w:r w:rsidR="00B94036" w:rsidRPr="0010471F">
        <w:rPr>
          <w:rFonts w:ascii="Trebuchet MS" w:hAnsi="Trebuchet MS" w:cs="Arial"/>
          <w:spacing w:val="20"/>
        </w:rPr>
        <w:t xml:space="preserve">i combaterea actelor </w:t>
      </w:r>
      <w:r w:rsidR="00684F4B" w:rsidRPr="0010471F">
        <w:rPr>
          <w:rFonts w:ascii="Trebuchet MS" w:hAnsi="Trebuchet MS" w:cs="Arial"/>
          <w:spacing w:val="20"/>
        </w:rPr>
        <w:t>ş</w:t>
      </w:r>
      <w:r w:rsidR="00B94036" w:rsidRPr="0010471F">
        <w:rPr>
          <w:rFonts w:ascii="Trebuchet MS" w:hAnsi="Trebuchet MS" w:cs="Arial"/>
          <w:spacing w:val="20"/>
        </w:rPr>
        <w:t>i faptelor care au ca efect evaziunea fiscal</w:t>
      </w:r>
      <w:r w:rsidR="00684F4B" w:rsidRPr="0010471F">
        <w:rPr>
          <w:rFonts w:ascii="Trebuchet MS" w:hAnsi="Trebuchet MS" w:cs="Arial"/>
          <w:spacing w:val="20"/>
        </w:rPr>
        <w:t>ă</w:t>
      </w:r>
      <w:r w:rsidR="00395705" w:rsidRPr="0010471F">
        <w:rPr>
          <w:rFonts w:ascii="Trebuchet MS" w:hAnsi="Trebuchet MS" w:cs="Arial"/>
          <w:spacing w:val="20"/>
        </w:rPr>
        <w:t xml:space="preserve"> s-a acţionat</w:t>
      </w:r>
      <w:r w:rsidR="00684F4B" w:rsidRPr="0010471F">
        <w:rPr>
          <w:rFonts w:ascii="Trebuchet MS" w:hAnsi="Trebuchet MS" w:cs="Arial"/>
          <w:spacing w:val="20"/>
        </w:rPr>
        <w:t>,</w:t>
      </w:r>
      <w:r w:rsidR="00B94036" w:rsidRPr="0010471F">
        <w:rPr>
          <w:rFonts w:ascii="Trebuchet MS" w:hAnsi="Trebuchet MS" w:cs="Arial"/>
          <w:spacing w:val="20"/>
        </w:rPr>
        <w:t xml:space="preserve"> prin  urm</w:t>
      </w:r>
      <w:r w:rsidR="00684F4B" w:rsidRPr="0010471F">
        <w:rPr>
          <w:rFonts w:ascii="Trebuchet MS" w:hAnsi="Trebuchet MS" w:cs="Arial"/>
          <w:spacing w:val="20"/>
        </w:rPr>
        <w:t>ă</w:t>
      </w:r>
      <w:r w:rsidR="00B94036" w:rsidRPr="0010471F">
        <w:rPr>
          <w:rFonts w:ascii="Trebuchet MS" w:hAnsi="Trebuchet MS" w:cs="Arial"/>
          <w:spacing w:val="20"/>
        </w:rPr>
        <w:t>t</w:t>
      </w:r>
      <w:r w:rsidR="00395705" w:rsidRPr="0010471F">
        <w:rPr>
          <w:rFonts w:ascii="Trebuchet MS" w:hAnsi="Trebuchet MS" w:cs="Arial"/>
          <w:spacing w:val="20"/>
        </w:rPr>
        <w:t>o</w:t>
      </w:r>
      <w:r w:rsidR="00B94036" w:rsidRPr="0010471F">
        <w:rPr>
          <w:rFonts w:ascii="Trebuchet MS" w:hAnsi="Trebuchet MS" w:cs="Arial"/>
          <w:spacing w:val="20"/>
        </w:rPr>
        <w:t xml:space="preserve">arele </w:t>
      </w:r>
      <w:r w:rsidR="0098180D" w:rsidRPr="0010471F">
        <w:rPr>
          <w:rFonts w:ascii="Trebuchet MS" w:hAnsi="Trebuchet MS" w:cs="Arial"/>
          <w:spacing w:val="20"/>
        </w:rPr>
        <w:t>structur</w:t>
      </w:r>
      <w:r w:rsidR="00684F4B" w:rsidRPr="0010471F">
        <w:rPr>
          <w:rFonts w:ascii="Trebuchet MS" w:hAnsi="Trebuchet MS" w:cs="Arial"/>
          <w:spacing w:val="20"/>
        </w:rPr>
        <w:t>i</w:t>
      </w:r>
      <w:r w:rsidR="0098180D" w:rsidRPr="0010471F">
        <w:rPr>
          <w:rFonts w:ascii="Trebuchet MS" w:hAnsi="Trebuchet MS" w:cs="Arial"/>
          <w:spacing w:val="20"/>
          <w:lang w:val="en-US"/>
        </w:rPr>
        <w:t>:</w:t>
      </w:r>
    </w:p>
    <w:p w:rsidR="00EA5509" w:rsidRDefault="00EA5509" w:rsidP="00EA5509">
      <w:pPr>
        <w:pStyle w:val="ListParagraph"/>
        <w:numPr>
          <w:ilvl w:val="0"/>
          <w:numId w:val="20"/>
        </w:numPr>
        <w:spacing w:line="360" w:lineRule="auto"/>
        <w:ind w:right="86"/>
        <w:jc w:val="both"/>
        <w:rPr>
          <w:rFonts w:ascii="Trebuchet MS" w:hAnsi="Trebuchet MS" w:cs="Arial"/>
          <w:spacing w:val="20"/>
          <w:lang w:val="en-US"/>
        </w:rPr>
      </w:pPr>
      <w:r>
        <w:rPr>
          <w:rFonts w:ascii="Trebuchet MS" w:hAnsi="Trebuchet MS" w:cs="Arial"/>
          <w:spacing w:val="20"/>
          <w:lang w:val="en-US"/>
        </w:rPr>
        <w:t>Activitatea de Inspec</w:t>
      </w:r>
      <w:r w:rsidR="00B81318">
        <w:rPr>
          <w:rFonts w:ascii="Trebuchet MS" w:hAnsi="Trebuchet MS" w:cs="Arial"/>
          <w:spacing w:val="20"/>
          <w:lang w:val="en-US"/>
        </w:rPr>
        <w:t>ţ</w:t>
      </w:r>
      <w:r>
        <w:rPr>
          <w:rFonts w:ascii="Trebuchet MS" w:hAnsi="Trebuchet MS" w:cs="Arial"/>
          <w:spacing w:val="20"/>
          <w:lang w:val="en-US"/>
        </w:rPr>
        <w:t>ie Fiscal</w:t>
      </w:r>
      <w:r w:rsidR="00B81318">
        <w:rPr>
          <w:rFonts w:ascii="Trebuchet MS" w:hAnsi="Trebuchet MS" w:cs="Arial"/>
          <w:spacing w:val="20"/>
          <w:lang w:val="en-US"/>
        </w:rPr>
        <w:t>ă</w:t>
      </w:r>
      <w:r w:rsidR="00652627">
        <w:rPr>
          <w:rFonts w:ascii="Trebuchet MS" w:hAnsi="Trebuchet MS" w:cs="Arial"/>
          <w:spacing w:val="20"/>
          <w:lang w:val="en-US"/>
        </w:rPr>
        <w:t>;</w:t>
      </w:r>
    </w:p>
    <w:p w:rsidR="00EA5509" w:rsidRDefault="00EA5509" w:rsidP="00EA5509">
      <w:pPr>
        <w:pStyle w:val="ListParagraph"/>
        <w:numPr>
          <w:ilvl w:val="0"/>
          <w:numId w:val="20"/>
        </w:numPr>
        <w:spacing w:line="360" w:lineRule="auto"/>
        <w:ind w:right="86"/>
        <w:jc w:val="both"/>
        <w:rPr>
          <w:rFonts w:ascii="Trebuchet MS" w:hAnsi="Trebuchet MS" w:cs="Arial"/>
          <w:spacing w:val="20"/>
          <w:lang w:val="en-US"/>
        </w:rPr>
      </w:pPr>
      <w:r>
        <w:rPr>
          <w:rFonts w:ascii="Trebuchet MS" w:hAnsi="Trebuchet MS" w:cs="Arial"/>
          <w:spacing w:val="20"/>
          <w:lang w:val="en-US"/>
        </w:rPr>
        <w:t>Serviciul Informa</w:t>
      </w:r>
      <w:r w:rsidR="00B81318">
        <w:rPr>
          <w:rFonts w:ascii="Trebuchet MS" w:hAnsi="Trebuchet MS" w:cs="Arial"/>
          <w:spacing w:val="20"/>
          <w:lang w:val="en-US"/>
        </w:rPr>
        <w:t>ţ</w:t>
      </w:r>
      <w:r>
        <w:rPr>
          <w:rFonts w:ascii="Trebuchet MS" w:hAnsi="Trebuchet MS" w:cs="Arial"/>
          <w:spacing w:val="20"/>
          <w:lang w:val="en-US"/>
        </w:rPr>
        <w:t>ii Fiscale</w:t>
      </w:r>
      <w:r w:rsidR="00652627">
        <w:rPr>
          <w:rFonts w:ascii="Trebuchet MS" w:hAnsi="Trebuchet MS" w:cs="Arial"/>
          <w:spacing w:val="20"/>
          <w:lang w:val="en-US"/>
        </w:rPr>
        <w:t>;</w:t>
      </w:r>
    </w:p>
    <w:p w:rsidR="00EA5509" w:rsidRDefault="00EA5509" w:rsidP="00EA5509">
      <w:pPr>
        <w:pStyle w:val="ListParagraph"/>
        <w:numPr>
          <w:ilvl w:val="0"/>
          <w:numId w:val="20"/>
        </w:numPr>
        <w:spacing w:line="360" w:lineRule="auto"/>
        <w:ind w:right="86"/>
        <w:jc w:val="both"/>
        <w:rPr>
          <w:rFonts w:ascii="Trebuchet MS" w:hAnsi="Trebuchet MS" w:cs="Arial"/>
          <w:spacing w:val="20"/>
          <w:lang w:val="en-US"/>
        </w:rPr>
      </w:pPr>
      <w:r>
        <w:rPr>
          <w:rFonts w:ascii="Trebuchet MS" w:hAnsi="Trebuchet MS" w:cs="Arial"/>
          <w:spacing w:val="20"/>
          <w:lang w:val="en-US"/>
        </w:rPr>
        <w:t>Compartimentul Cazier Fiscal</w:t>
      </w:r>
      <w:r w:rsidR="00652627">
        <w:rPr>
          <w:rFonts w:ascii="Trebuchet MS" w:hAnsi="Trebuchet MS" w:cs="Arial"/>
          <w:spacing w:val="20"/>
          <w:lang w:val="en-US"/>
        </w:rPr>
        <w:t>.</w:t>
      </w:r>
    </w:p>
    <w:p w:rsidR="00EA5509" w:rsidRPr="00EA5509" w:rsidRDefault="00EA5509" w:rsidP="00EA5509">
      <w:pPr>
        <w:pStyle w:val="ListParagraph"/>
        <w:spacing w:line="360" w:lineRule="auto"/>
        <w:ind w:left="1080" w:right="86"/>
        <w:jc w:val="both"/>
        <w:rPr>
          <w:rFonts w:ascii="Trebuchet MS" w:hAnsi="Trebuchet MS" w:cs="Arial"/>
          <w:spacing w:val="20"/>
          <w:lang w:val="en-US"/>
        </w:rPr>
      </w:pPr>
    </w:p>
    <w:p w:rsidR="00B94036" w:rsidRPr="0010471F" w:rsidRDefault="00B94036" w:rsidP="000A1557">
      <w:pPr>
        <w:spacing w:line="360" w:lineRule="auto"/>
        <w:ind w:right="86"/>
        <w:jc w:val="both"/>
        <w:rPr>
          <w:rFonts w:ascii="Trebuchet MS" w:hAnsi="Trebuchet MS" w:cs="Arial"/>
          <w:spacing w:val="20"/>
        </w:rPr>
      </w:pPr>
    </w:p>
    <w:p w:rsidR="00CE6935" w:rsidRPr="000A0420" w:rsidRDefault="00B94036" w:rsidP="00B94036">
      <w:pPr>
        <w:ind w:right="90" w:firstLine="720"/>
        <w:jc w:val="both"/>
        <w:rPr>
          <w:rFonts w:ascii="Trebuchet MS" w:hAnsi="Trebuchet MS" w:cs="Arial"/>
          <w:b/>
          <w:bCs/>
          <w:spacing w:val="20"/>
          <w:u w:val="single"/>
        </w:rPr>
      </w:pPr>
      <w:r w:rsidRPr="000A0420">
        <w:rPr>
          <w:rFonts w:ascii="Trebuchet MS" w:hAnsi="Trebuchet MS" w:cs="Arial"/>
          <w:b/>
          <w:bCs/>
          <w:spacing w:val="20"/>
        </w:rPr>
        <w:lastRenderedPageBreak/>
        <w:t>1.</w:t>
      </w:r>
      <w:r w:rsidRPr="000A0420">
        <w:rPr>
          <w:rFonts w:ascii="Trebuchet MS" w:hAnsi="Trebuchet MS" w:cs="Arial"/>
          <w:b/>
          <w:bCs/>
          <w:spacing w:val="20"/>
          <w:u w:val="single"/>
        </w:rPr>
        <w:t>Activitatea de Inspec</w:t>
      </w:r>
      <w:r w:rsidR="00684F4B" w:rsidRPr="000A0420">
        <w:rPr>
          <w:rFonts w:ascii="Trebuchet MS" w:hAnsi="Trebuchet MS" w:cs="Arial"/>
          <w:b/>
          <w:bCs/>
          <w:spacing w:val="20"/>
          <w:u w:val="single"/>
        </w:rPr>
        <w:t>ţ</w:t>
      </w:r>
      <w:r w:rsidRPr="000A0420">
        <w:rPr>
          <w:rFonts w:ascii="Trebuchet MS" w:hAnsi="Trebuchet MS" w:cs="Arial"/>
          <w:b/>
          <w:bCs/>
          <w:spacing w:val="20"/>
          <w:u w:val="single"/>
        </w:rPr>
        <w:t>ie Fiscal</w:t>
      </w:r>
      <w:r w:rsidR="00684F4B" w:rsidRPr="000A0420">
        <w:rPr>
          <w:rFonts w:ascii="Trebuchet MS" w:hAnsi="Trebuchet MS" w:cs="Arial"/>
          <w:b/>
          <w:bCs/>
          <w:spacing w:val="20"/>
          <w:u w:val="single"/>
        </w:rPr>
        <w:t>ă</w:t>
      </w:r>
    </w:p>
    <w:p w:rsidR="000A1557" w:rsidRPr="0010471F" w:rsidRDefault="000A1557" w:rsidP="00B94036">
      <w:pPr>
        <w:ind w:right="90" w:firstLine="720"/>
        <w:jc w:val="both"/>
        <w:rPr>
          <w:rFonts w:ascii="Trebuchet MS" w:hAnsi="Trebuchet MS" w:cs="Arial"/>
          <w:spacing w:val="20"/>
        </w:rPr>
      </w:pPr>
    </w:p>
    <w:p w:rsidR="00652627" w:rsidRDefault="00EA5509" w:rsidP="003A016A">
      <w:pPr>
        <w:pStyle w:val="NoSpacing"/>
        <w:spacing w:line="360" w:lineRule="auto"/>
        <w:ind w:firstLine="720"/>
        <w:jc w:val="both"/>
        <w:rPr>
          <w:rFonts w:ascii="Trebuchet MS" w:hAnsi="Trebuchet MS"/>
          <w:spacing w:val="20"/>
        </w:rPr>
      </w:pPr>
      <w:r>
        <w:rPr>
          <w:rFonts w:ascii="Trebuchet MS" w:hAnsi="Trebuchet MS"/>
          <w:spacing w:val="20"/>
        </w:rPr>
        <w:t>Activitatea</w:t>
      </w:r>
      <w:r w:rsidR="000A1557" w:rsidRPr="003A016A">
        <w:rPr>
          <w:rFonts w:ascii="Trebuchet MS" w:hAnsi="Trebuchet MS"/>
          <w:spacing w:val="20"/>
        </w:rPr>
        <w:t xml:space="preserve"> de inspecţie fiscală din cadrul Administraţiei Judeţene a Finanţelor Publice Buzău </w:t>
      </w:r>
      <w:r>
        <w:rPr>
          <w:rFonts w:ascii="Trebuchet MS" w:hAnsi="Trebuchet MS"/>
          <w:spacing w:val="20"/>
        </w:rPr>
        <w:t xml:space="preserve">are </w:t>
      </w:r>
      <w:r w:rsidR="000A1557" w:rsidRPr="003A016A">
        <w:rPr>
          <w:rFonts w:ascii="Trebuchet MS" w:hAnsi="Trebuchet MS"/>
          <w:spacing w:val="20"/>
        </w:rPr>
        <w:t>în componenţă</w:t>
      </w:r>
      <w:r w:rsidR="00652627">
        <w:rPr>
          <w:rFonts w:ascii="Trebuchet MS" w:hAnsi="Trebuchet MS"/>
          <w:spacing w:val="20"/>
        </w:rPr>
        <w:t>:</w:t>
      </w:r>
    </w:p>
    <w:p w:rsidR="00652627" w:rsidRDefault="00652627" w:rsidP="003A016A">
      <w:pPr>
        <w:pStyle w:val="NoSpacing"/>
        <w:spacing w:line="360" w:lineRule="auto"/>
        <w:ind w:firstLine="720"/>
        <w:jc w:val="both"/>
        <w:rPr>
          <w:rFonts w:ascii="Trebuchet MS" w:hAnsi="Trebuchet MS"/>
          <w:spacing w:val="20"/>
        </w:rPr>
      </w:pPr>
      <w:r>
        <w:rPr>
          <w:rFonts w:ascii="Trebuchet MS" w:hAnsi="Trebuchet MS"/>
          <w:spacing w:val="20"/>
        </w:rPr>
        <w:t>-</w:t>
      </w:r>
      <w:r w:rsidR="000A1557" w:rsidRPr="003A016A">
        <w:rPr>
          <w:rFonts w:ascii="Trebuchet MS" w:hAnsi="Trebuchet MS"/>
          <w:spacing w:val="20"/>
        </w:rPr>
        <w:t xml:space="preserve"> patru servicii de insp</w:t>
      </w:r>
      <w:r>
        <w:rPr>
          <w:rFonts w:ascii="Trebuchet MS" w:hAnsi="Trebuchet MS"/>
          <w:spacing w:val="20"/>
        </w:rPr>
        <w:t>ecţie fiscală persoane juridice;</w:t>
      </w:r>
    </w:p>
    <w:p w:rsidR="00652627" w:rsidRDefault="00652627" w:rsidP="003A016A">
      <w:pPr>
        <w:pStyle w:val="NoSpacing"/>
        <w:spacing w:line="360" w:lineRule="auto"/>
        <w:ind w:firstLine="720"/>
        <w:jc w:val="both"/>
        <w:rPr>
          <w:rFonts w:ascii="Trebuchet MS" w:hAnsi="Trebuchet MS"/>
          <w:spacing w:val="20"/>
        </w:rPr>
      </w:pPr>
      <w:r>
        <w:rPr>
          <w:rFonts w:ascii="Trebuchet MS" w:hAnsi="Trebuchet MS"/>
          <w:spacing w:val="20"/>
        </w:rPr>
        <w:t>-</w:t>
      </w:r>
      <w:r w:rsidR="000A1557" w:rsidRPr="003A016A">
        <w:rPr>
          <w:rFonts w:ascii="Trebuchet MS" w:hAnsi="Trebuchet MS"/>
          <w:spacing w:val="20"/>
        </w:rPr>
        <w:t xml:space="preserve"> un serviciu de inspecţie fiscală persoane fizice</w:t>
      </w:r>
      <w:r>
        <w:rPr>
          <w:rFonts w:ascii="Trebuchet MS" w:hAnsi="Trebuchet MS"/>
          <w:spacing w:val="20"/>
        </w:rPr>
        <w:t>;</w:t>
      </w:r>
      <w:r w:rsidR="000A1557" w:rsidRPr="003A016A">
        <w:rPr>
          <w:rFonts w:ascii="Trebuchet MS" w:hAnsi="Trebuchet MS"/>
          <w:spacing w:val="20"/>
        </w:rPr>
        <w:t xml:space="preserve"> </w:t>
      </w:r>
    </w:p>
    <w:p w:rsidR="000A1557" w:rsidRPr="003A016A" w:rsidRDefault="00652627" w:rsidP="003A016A">
      <w:pPr>
        <w:pStyle w:val="NoSpacing"/>
        <w:spacing w:line="360" w:lineRule="auto"/>
        <w:ind w:firstLine="720"/>
        <w:jc w:val="both"/>
        <w:rPr>
          <w:rFonts w:ascii="Trebuchet MS" w:hAnsi="Trebuchet MS"/>
          <w:spacing w:val="20"/>
        </w:rPr>
      </w:pPr>
      <w:r>
        <w:rPr>
          <w:rFonts w:ascii="Trebuchet MS" w:hAnsi="Trebuchet MS"/>
          <w:spacing w:val="20"/>
        </w:rPr>
        <w:t xml:space="preserve">- </w:t>
      </w:r>
      <w:r w:rsidR="000A1557" w:rsidRPr="003A016A">
        <w:rPr>
          <w:rFonts w:ascii="Trebuchet MS" w:hAnsi="Trebuchet MS"/>
          <w:spacing w:val="20"/>
        </w:rPr>
        <w:t>un birou de selectare, programare şi analiză a activităţii.</w:t>
      </w:r>
    </w:p>
    <w:p w:rsidR="00EA5509" w:rsidRDefault="000A1557" w:rsidP="00EA5509">
      <w:pPr>
        <w:pStyle w:val="NoSpacing"/>
        <w:spacing w:line="360" w:lineRule="auto"/>
        <w:ind w:firstLine="720"/>
        <w:jc w:val="both"/>
        <w:rPr>
          <w:rFonts w:ascii="Trebuchet MS" w:hAnsi="Trebuchet MS" w:cs="Arial"/>
          <w:spacing w:val="20"/>
        </w:rPr>
      </w:pPr>
      <w:r w:rsidRPr="003A016A">
        <w:rPr>
          <w:rFonts w:ascii="Trebuchet MS" w:hAnsi="Trebuchet MS"/>
          <w:spacing w:val="20"/>
        </w:rPr>
        <w:t xml:space="preserve"> </w:t>
      </w:r>
      <w:r w:rsidRPr="003A016A">
        <w:rPr>
          <w:rFonts w:ascii="Trebuchet MS" w:hAnsi="Trebuchet MS" w:cs="Arial"/>
          <w:spacing w:val="20"/>
        </w:rPr>
        <w:t xml:space="preserve">Activitatea organelor de inspecţie fiscală a fost orientată, cu precădere, către contribuabilii cu risc fiscal ridicat pentru administraţia </w:t>
      </w:r>
      <w:r w:rsidR="00EA5509">
        <w:rPr>
          <w:rFonts w:ascii="Trebuchet MS" w:hAnsi="Trebuchet MS" w:cs="Arial"/>
          <w:spacing w:val="20"/>
        </w:rPr>
        <w:t>fiscal</w:t>
      </w:r>
      <w:r w:rsidR="00652627">
        <w:rPr>
          <w:rFonts w:ascii="Trebuchet MS" w:hAnsi="Trebuchet MS" w:cs="Arial"/>
          <w:spacing w:val="20"/>
        </w:rPr>
        <w:t>ă</w:t>
      </w:r>
      <w:r w:rsidR="00EA5509">
        <w:rPr>
          <w:rFonts w:ascii="Trebuchet MS" w:hAnsi="Trebuchet MS" w:cs="Arial"/>
          <w:spacing w:val="20"/>
        </w:rPr>
        <w:t>.</w:t>
      </w:r>
    </w:p>
    <w:p w:rsidR="000A1557" w:rsidRDefault="00EA5509" w:rsidP="00652627">
      <w:pPr>
        <w:pStyle w:val="NoSpacing"/>
        <w:spacing w:line="360" w:lineRule="auto"/>
        <w:ind w:firstLine="720"/>
        <w:jc w:val="both"/>
        <w:rPr>
          <w:rFonts w:ascii="Trebuchet MS" w:hAnsi="Trebuchet MS" w:cs="Arial"/>
          <w:spacing w:val="20"/>
        </w:rPr>
      </w:pPr>
      <w:r>
        <w:rPr>
          <w:rFonts w:ascii="Trebuchet MS" w:hAnsi="Trebuchet MS" w:cs="Arial"/>
          <w:spacing w:val="20"/>
        </w:rPr>
        <w:t xml:space="preserve"> I</w:t>
      </w:r>
      <w:r w:rsidR="000A1557" w:rsidRPr="003A016A">
        <w:rPr>
          <w:rFonts w:ascii="Trebuchet MS" w:hAnsi="Trebuchet MS" w:cs="Arial"/>
          <w:spacing w:val="20"/>
        </w:rPr>
        <w:t xml:space="preserve">n aceasta perioadă </w:t>
      </w:r>
      <w:r>
        <w:rPr>
          <w:rFonts w:ascii="Trebuchet MS" w:hAnsi="Trebuchet MS" w:cs="Arial"/>
          <w:spacing w:val="20"/>
        </w:rPr>
        <w:t>au fost</w:t>
      </w:r>
      <w:r w:rsidR="000A1557" w:rsidRPr="003A016A">
        <w:rPr>
          <w:rFonts w:ascii="Trebuchet MS" w:hAnsi="Trebuchet MS" w:cs="Arial"/>
          <w:spacing w:val="20"/>
        </w:rPr>
        <w:t xml:space="preserve"> efectuate inspecţii </w:t>
      </w:r>
      <w:r w:rsidR="00652627">
        <w:rPr>
          <w:rFonts w:ascii="Trebuchet MS" w:hAnsi="Trebuchet MS" w:cs="Arial"/>
          <w:spacing w:val="20"/>
        </w:rPr>
        <w:t>fiscal</w:t>
      </w:r>
      <w:r w:rsidR="00E13EE8">
        <w:rPr>
          <w:rFonts w:ascii="Trebuchet MS" w:hAnsi="Trebuchet MS" w:cs="Arial"/>
          <w:spacing w:val="20"/>
        </w:rPr>
        <w:t>e</w:t>
      </w:r>
      <w:r w:rsidR="00652627">
        <w:rPr>
          <w:rFonts w:ascii="Trebuchet MS" w:hAnsi="Trebuchet MS" w:cs="Arial"/>
          <w:spacing w:val="20"/>
        </w:rPr>
        <w:t xml:space="preserve"> </w:t>
      </w:r>
      <w:r w:rsidR="000A1557" w:rsidRPr="003A016A">
        <w:rPr>
          <w:rFonts w:ascii="Trebuchet MS" w:hAnsi="Trebuchet MS" w:cs="Arial"/>
          <w:spacing w:val="20"/>
        </w:rPr>
        <w:t xml:space="preserve">la contribuabilii cu risc fiscal ridicat, selectaţi în urma analizei de risc </w:t>
      </w:r>
      <w:r>
        <w:rPr>
          <w:rFonts w:ascii="Trebuchet MS" w:hAnsi="Trebuchet MS" w:cs="Arial"/>
          <w:spacing w:val="20"/>
        </w:rPr>
        <w:t>si pentru</w:t>
      </w:r>
      <w:r w:rsidR="000A1557" w:rsidRPr="003A016A">
        <w:rPr>
          <w:rFonts w:ascii="Trebuchet MS" w:hAnsi="Trebuchet MS" w:cs="Arial"/>
          <w:spacing w:val="20"/>
        </w:rPr>
        <w:t xml:space="preserve"> soluţion</w:t>
      </w:r>
      <w:r>
        <w:rPr>
          <w:rFonts w:ascii="Trebuchet MS" w:hAnsi="Trebuchet MS" w:cs="Arial"/>
          <w:spacing w:val="20"/>
        </w:rPr>
        <w:t>area</w:t>
      </w:r>
      <w:r w:rsidR="000A1557" w:rsidRPr="003A016A">
        <w:rPr>
          <w:rFonts w:ascii="Trebuchet MS" w:hAnsi="Trebuchet MS" w:cs="Arial"/>
          <w:spacing w:val="20"/>
        </w:rPr>
        <w:t xml:space="preserve"> deconturilor negative cu opţiune de rambursare încadrate la risc fiscal mare;</w:t>
      </w:r>
    </w:p>
    <w:p w:rsidR="00652627" w:rsidRPr="003A016A" w:rsidRDefault="00652627" w:rsidP="00652627">
      <w:pPr>
        <w:pStyle w:val="NoSpacing"/>
        <w:ind w:firstLine="720"/>
        <w:jc w:val="both"/>
        <w:rPr>
          <w:rFonts w:ascii="Trebuchet MS" w:hAnsi="Trebuchet MS" w:cs="Arial"/>
          <w:spacing w:val="20"/>
        </w:rPr>
      </w:pPr>
    </w:p>
    <w:p w:rsidR="000A1557" w:rsidRDefault="00EA5509" w:rsidP="00652627">
      <w:pPr>
        <w:pStyle w:val="BodyText"/>
        <w:spacing w:line="360" w:lineRule="auto"/>
        <w:ind w:firstLine="706"/>
        <w:jc w:val="both"/>
        <w:rPr>
          <w:rFonts w:ascii="Trebuchet MS" w:hAnsi="Trebuchet MS" w:cs="Arial"/>
          <w:spacing w:val="20"/>
          <w:sz w:val="24"/>
        </w:rPr>
      </w:pPr>
      <w:r>
        <w:rPr>
          <w:rFonts w:ascii="Trebuchet MS" w:hAnsi="Trebuchet MS" w:cs="Arial"/>
          <w:spacing w:val="20"/>
          <w:sz w:val="24"/>
        </w:rPr>
        <w:t>I</w:t>
      </w:r>
      <w:r w:rsidR="000A1557" w:rsidRPr="003A016A">
        <w:rPr>
          <w:rFonts w:ascii="Trebuchet MS" w:hAnsi="Trebuchet MS" w:cs="Arial"/>
          <w:spacing w:val="20"/>
          <w:sz w:val="24"/>
        </w:rPr>
        <w:t xml:space="preserve">n vederea combaterii evaziunii fiscale, a îmbunătăţirii conformării voluntare şi a creşterii gradului de încasare a obligaţiilor datorate bugetului general </w:t>
      </w:r>
      <w:r w:rsidR="00AA68A5">
        <w:rPr>
          <w:rFonts w:ascii="Trebuchet MS" w:hAnsi="Trebuchet MS" w:cs="Arial"/>
          <w:spacing w:val="20"/>
          <w:sz w:val="24"/>
        </w:rPr>
        <w:t>consolidat,</w:t>
      </w:r>
      <w:r>
        <w:rPr>
          <w:rFonts w:ascii="Trebuchet MS" w:hAnsi="Trebuchet MS" w:cs="Arial"/>
          <w:spacing w:val="20"/>
          <w:sz w:val="24"/>
        </w:rPr>
        <w:t xml:space="preserve"> s-au intreprins urmatoarele masuri</w:t>
      </w:r>
      <w:r w:rsidR="000A1557" w:rsidRPr="003A016A">
        <w:rPr>
          <w:rFonts w:ascii="Trebuchet MS" w:hAnsi="Trebuchet MS" w:cs="Arial"/>
          <w:spacing w:val="20"/>
          <w:sz w:val="24"/>
        </w:rPr>
        <w:t>:</w:t>
      </w:r>
    </w:p>
    <w:p w:rsidR="00652627" w:rsidRPr="003A016A" w:rsidRDefault="00652627" w:rsidP="00652627">
      <w:pPr>
        <w:pStyle w:val="BodyText"/>
        <w:ind w:firstLine="706"/>
        <w:jc w:val="both"/>
        <w:rPr>
          <w:rFonts w:ascii="Trebuchet MS" w:hAnsi="Trebuchet MS" w:cs="Arial"/>
          <w:spacing w:val="20"/>
          <w:sz w:val="24"/>
        </w:rPr>
      </w:pPr>
    </w:p>
    <w:p w:rsidR="000A1557" w:rsidRPr="003A016A" w:rsidRDefault="000A1557" w:rsidP="00652627">
      <w:pPr>
        <w:pStyle w:val="BodyText"/>
        <w:numPr>
          <w:ilvl w:val="0"/>
          <w:numId w:val="22"/>
        </w:numPr>
        <w:tabs>
          <w:tab w:val="left" w:pos="1134"/>
        </w:tabs>
        <w:spacing w:before="120" w:line="360" w:lineRule="auto"/>
        <w:jc w:val="both"/>
        <w:rPr>
          <w:rFonts w:ascii="Trebuchet MS" w:hAnsi="Trebuchet MS"/>
          <w:spacing w:val="20"/>
          <w:sz w:val="24"/>
          <w:lang w:val="it-IT"/>
        </w:rPr>
      </w:pPr>
      <w:r w:rsidRPr="003A016A">
        <w:rPr>
          <w:rFonts w:ascii="Trebuchet MS" w:hAnsi="Trebuchet MS"/>
          <w:spacing w:val="20"/>
          <w:sz w:val="24"/>
          <w:lang w:val="it-IT"/>
        </w:rPr>
        <w:t>s-au efectuat 431 verificări la operatorii economici ( 322 la contribuabili persoane juridice şi 109 la contribuabili persoane fizice), din care:</w:t>
      </w:r>
    </w:p>
    <w:p w:rsidR="000A1557" w:rsidRPr="003A016A" w:rsidRDefault="000A1557" w:rsidP="003A016A">
      <w:pPr>
        <w:pStyle w:val="BodyText"/>
        <w:numPr>
          <w:ilvl w:val="0"/>
          <w:numId w:val="5"/>
        </w:numPr>
        <w:spacing w:line="360" w:lineRule="auto"/>
        <w:ind w:left="1985" w:hanging="851"/>
        <w:jc w:val="both"/>
        <w:rPr>
          <w:rFonts w:ascii="Trebuchet MS" w:hAnsi="Trebuchet MS"/>
          <w:spacing w:val="20"/>
          <w:sz w:val="24"/>
          <w:lang w:val="it-IT"/>
        </w:rPr>
      </w:pPr>
      <w:r w:rsidRPr="003A016A">
        <w:rPr>
          <w:rFonts w:ascii="Trebuchet MS" w:hAnsi="Trebuchet MS"/>
          <w:spacing w:val="20"/>
          <w:sz w:val="24"/>
          <w:lang w:val="it-IT"/>
        </w:rPr>
        <w:t>269 inspecţii fiscale ( 181 la contribuabili persoane juridice şi 88 la contribuabili persoane fizice);</w:t>
      </w:r>
    </w:p>
    <w:p w:rsidR="000A1557" w:rsidRPr="003A016A" w:rsidRDefault="000A1557" w:rsidP="003A016A">
      <w:pPr>
        <w:pStyle w:val="BodyText"/>
        <w:numPr>
          <w:ilvl w:val="0"/>
          <w:numId w:val="5"/>
        </w:numPr>
        <w:spacing w:line="360" w:lineRule="auto"/>
        <w:ind w:left="1985" w:hanging="851"/>
        <w:jc w:val="both"/>
        <w:rPr>
          <w:rFonts w:ascii="Trebuchet MS" w:hAnsi="Trebuchet MS"/>
          <w:spacing w:val="20"/>
          <w:sz w:val="24"/>
          <w:lang w:val="it-IT"/>
        </w:rPr>
      </w:pPr>
      <w:r w:rsidRPr="003A016A">
        <w:rPr>
          <w:rFonts w:ascii="Trebuchet MS" w:hAnsi="Trebuchet MS"/>
          <w:spacing w:val="20"/>
          <w:sz w:val="24"/>
          <w:lang w:val="it-IT"/>
        </w:rPr>
        <w:t>102 verificări documentare ( 98 la contribuabili persoane juridice şi 4 la contribuabili persoane fizice);</w:t>
      </w:r>
    </w:p>
    <w:p w:rsidR="000A1557" w:rsidRDefault="000A1557" w:rsidP="003A016A">
      <w:pPr>
        <w:pStyle w:val="BodyText"/>
        <w:numPr>
          <w:ilvl w:val="0"/>
          <w:numId w:val="5"/>
        </w:numPr>
        <w:spacing w:line="360" w:lineRule="auto"/>
        <w:ind w:left="1985" w:hanging="851"/>
        <w:jc w:val="both"/>
        <w:rPr>
          <w:rFonts w:ascii="Trebuchet MS" w:hAnsi="Trebuchet MS"/>
          <w:spacing w:val="20"/>
          <w:sz w:val="24"/>
          <w:lang w:val="it-IT"/>
        </w:rPr>
      </w:pPr>
      <w:r w:rsidRPr="003A016A">
        <w:rPr>
          <w:rFonts w:ascii="Trebuchet MS" w:hAnsi="Trebuchet MS"/>
          <w:spacing w:val="20"/>
          <w:sz w:val="24"/>
          <w:lang w:val="it-IT"/>
        </w:rPr>
        <w:t>60 controale inopinate (43 la contribuabili persoane juridice şi 17 la contribuabili persoane fizice).</w:t>
      </w:r>
    </w:p>
    <w:p w:rsidR="00652627" w:rsidRPr="003A016A" w:rsidRDefault="00652627" w:rsidP="00652627">
      <w:pPr>
        <w:pStyle w:val="BodyText"/>
        <w:spacing w:line="360" w:lineRule="auto"/>
        <w:ind w:left="1985"/>
        <w:jc w:val="both"/>
        <w:rPr>
          <w:rFonts w:ascii="Trebuchet MS" w:hAnsi="Trebuchet MS"/>
          <w:spacing w:val="20"/>
          <w:sz w:val="24"/>
          <w:lang w:val="it-IT"/>
        </w:rPr>
      </w:pPr>
    </w:p>
    <w:p w:rsidR="000A1557" w:rsidRPr="003A016A" w:rsidRDefault="000A1557" w:rsidP="00652627">
      <w:pPr>
        <w:pStyle w:val="BodyText"/>
        <w:numPr>
          <w:ilvl w:val="0"/>
          <w:numId w:val="22"/>
        </w:numPr>
        <w:tabs>
          <w:tab w:val="left" w:pos="1134"/>
        </w:tabs>
        <w:spacing w:line="360" w:lineRule="auto"/>
        <w:jc w:val="both"/>
        <w:rPr>
          <w:rFonts w:ascii="Trebuchet MS" w:hAnsi="Trebuchet MS"/>
          <w:spacing w:val="20"/>
          <w:sz w:val="24"/>
          <w:lang w:val="it-IT"/>
        </w:rPr>
      </w:pPr>
      <w:r w:rsidRPr="003A016A">
        <w:rPr>
          <w:rFonts w:ascii="Trebuchet MS" w:hAnsi="Trebuchet MS"/>
          <w:spacing w:val="20"/>
          <w:sz w:val="24"/>
          <w:lang w:val="it-IT"/>
        </w:rPr>
        <w:t>au fost stabilite obligaţii de plată suplimentare în valoare totală de 18.8</w:t>
      </w:r>
      <w:r w:rsidR="00EA5509">
        <w:rPr>
          <w:rFonts w:ascii="Trebuchet MS" w:hAnsi="Trebuchet MS"/>
          <w:spacing w:val="20"/>
          <w:sz w:val="24"/>
          <w:lang w:val="it-IT"/>
        </w:rPr>
        <w:t>23</w:t>
      </w:r>
      <w:r w:rsidRPr="003A016A">
        <w:rPr>
          <w:rFonts w:ascii="Trebuchet MS" w:hAnsi="Trebuchet MS"/>
          <w:spacing w:val="20"/>
          <w:sz w:val="24"/>
          <w:lang w:val="it-IT"/>
        </w:rPr>
        <w:t>.74</w:t>
      </w:r>
      <w:r w:rsidR="00EA5509">
        <w:rPr>
          <w:rFonts w:ascii="Trebuchet MS" w:hAnsi="Trebuchet MS"/>
          <w:spacing w:val="20"/>
          <w:sz w:val="24"/>
          <w:lang w:val="it-IT"/>
        </w:rPr>
        <w:t>5</w:t>
      </w:r>
      <w:r w:rsidRPr="003A016A">
        <w:rPr>
          <w:rFonts w:ascii="Trebuchet MS" w:hAnsi="Trebuchet MS"/>
          <w:spacing w:val="20"/>
          <w:sz w:val="24"/>
          <w:lang w:val="it-IT"/>
        </w:rPr>
        <w:t xml:space="preserve"> lei (15.5</w:t>
      </w:r>
      <w:r w:rsidR="00EA5509">
        <w:rPr>
          <w:rFonts w:ascii="Trebuchet MS" w:hAnsi="Trebuchet MS"/>
          <w:spacing w:val="20"/>
          <w:sz w:val="24"/>
          <w:lang w:val="it-IT"/>
        </w:rPr>
        <w:t>0</w:t>
      </w:r>
      <w:r w:rsidRPr="003A016A">
        <w:rPr>
          <w:rFonts w:ascii="Trebuchet MS" w:hAnsi="Trebuchet MS"/>
          <w:spacing w:val="20"/>
          <w:sz w:val="24"/>
          <w:lang w:val="it-IT"/>
        </w:rPr>
        <w:t>7.</w:t>
      </w:r>
      <w:r w:rsidR="00EA5509">
        <w:rPr>
          <w:rFonts w:ascii="Trebuchet MS" w:hAnsi="Trebuchet MS"/>
          <w:spacing w:val="20"/>
          <w:sz w:val="24"/>
          <w:lang w:val="it-IT"/>
        </w:rPr>
        <w:t>629</w:t>
      </w:r>
      <w:r w:rsidRPr="003A016A">
        <w:rPr>
          <w:rFonts w:ascii="Trebuchet MS" w:hAnsi="Trebuchet MS"/>
          <w:spacing w:val="20"/>
          <w:sz w:val="24"/>
          <w:lang w:val="it-IT"/>
        </w:rPr>
        <w:t xml:space="preserve"> lei la contribuabili persoane juridice şi 3.31</w:t>
      </w:r>
      <w:r w:rsidR="00EA5509">
        <w:rPr>
          <w:rFonts w:ascii="Trebuchet MS" w:hAnsi="Trebuchet MS"/>
          <w:spacing w:val="20"/>
          <w:sz w:val="24"/>
          <w:lang w:val="it-IT"/>
        </w:rPr>
        <w:t>6</w:t>
      </w:r>
      <w:r w:rsidRPr="003A016A">
        <w:rPr>
          <w:rFonts w:ascii="Trebuchet MS" w:hAnsi="Trebuchet MS"/>
          <w:spacing w:val="20"/>
          <w:sz w:val="24"/>
          <w:lang w:val="it-IT"/>
        </w:rPr>
        <w:t>.</w:t>
      </w:r>
      <w:r w:rsidR="00EA5509">
        <w:rPr>
          <w:rFonts w:ascii="Trebuchet MS" w:hAnsi="Trebuchet MS"/>
          <w:spacing w:val="20"/>
          <w:sz w:val="24"/>
          <w:lang w:val="it-IT"/>
        </w:rPr>
        <w:t>1</w:t>
      </w:r>
      <w:r w:rsidRPr="003A016A">
        <w:rPr>
          <w:rFonts w:ascii="Trebuchet MS" w:hAnsi="Trebuchet MS"/>
          <w:spacing w:val="20"/>
          <w:sz w:val="24"/>
          <w:lang w:val="it-IT"/>
        </w:rPr>
        <w:t>16 lei la contribuabili persoane fizice) , cu următoarea componentă:</w:t>
      </w:r>
    </w:p>
    <w:p w:rsidR="000A1557" w:rsidRPr="003A016A" w:rsidRDefault="00652627" w:rsidP="003A016A">
      <w:pPr>
        <w:pStyle w:val="BodyText"/>
        <w:spacing w:line="360" w:lineRule="auto"/>
        <w:ind w:left="720" w:right="270"/>
        <w:rPr>
          <w:rFonts w:ascii="Trebuchet MS" w:hAnsi="Trebuchet MS"/>
          <w:spacing w:val="20"/>
          <w:sz w:val="24"/>
          <w:lang w:val="pt-BR"/>
        </w:rPr>
      </w:pPr>
      <w:r>
        <w:rPr>
          <w:rFonts w:ascii="Trebuchet MS" w:hAnsi="Trebuchet MS"/>
          <w:spacing w:val="20"/>
          <w:sz w:val="24"/>
          <w:lang w:val="pt-BR"/>
        </w:rPr>
        <w:t xml:space="preserve">    </w:t>
      </w:r>
      <w:r w:rsidR="000A1557" w:rsidRPr="003A016A">
        <w:rPr>
          <w:rFonts w:ascii="Trebuchet MS" w:hAnsi="Trebuchet MS"/>
          <w:spacing w:val="20"/>
          <w:sz w:val="24"/>
          <w:lang w:val="pt-BR"/>
        </w:rPr>
        <w:t>- diferenţe de impozite şi taxe în valoare totală de    18.209.419 lei;</w:t>
      </w:r>
    </w:p>
    <w:p w:rsidR="000A1557" w:rsidRPr="003A016A" w:rsidRDefault="000A1557" w:rsidP="003A016A">
      <w:pPr>
        <w:pStyle w:val="BodyText"/>
        <w:spacing w:line="360" w:lineRule="auto"/>
        <w:ind w:right="270"/>
        <w:rPr>
          <w:rFonts w:ascii="Trebuchet MS" w:hAnsi="Trebuchet MS"/>
          <w:spacing w:val="20"/>
          <w:sz w:val="24"/>
          <w:lang w:val="pt-BR"/>
        </w:rPr>
      </w:pPr>
      <w:r w:rsidRPr="003A016A">
        <w:rPr>
          <w:rFonts w:ascii="Trebuchet MS" w:hAnsi="Trebuchet MS"/>
          <w:spacing w:val="20"/>
          <w:sz w:val="24"/>
          <w:lang w:val="pt-BR"/>
        </w:rPr>
        <w:t xml:space="preserve">       </w:t>
      </w:r>
      <w:r w:rsidR="00652627">
        <w:rPr>
          <w:rFonts w:ascii="Trebuchet MS" w:hAnsi="Trebuchet MS"/>
          <w:spacing w:val="20"/>
          <w:sz w:val="24"/>
          <w:lang w:val="pt-BR"/>
        </w:rPr>
        <w:t xml:space="preserve">     </w:t>
      </w:r>
      <w:r w:rsidRPr="003A016A">
        <w:rPr>
          <w:rFonts w:ascii="Trebuchet MS" w:hAnsi="Trebuchet MS"/>
          <w:spacing w:val="20"/>
          <w:sz w:val="24"/>
          <w:lang w:val="pt-BR"/>
        </w:rPr>
        <w:t xml:space="preserve">- TVA fără drept de rambursare în valoare totală de     </w:t>
      </w:r>
      <w:r w:rsidR="00EA5509">
        <w:rPr>
          <w:rFonts w:ascii="Trebuchet MS" w:hAnsi="Trebuchet MS"/>
          <w:spacing w:val="20"/>
          <w:sz w:val="24"/>
          <w:lang w:val="pt-BR"/>
        </w:rPr>
        <w:t xml:space="preserve"> </w:t>
      </w:r>
      <w:r w:rsidR="000A0420">
        <w:rPr>
          <w:rFonts w:ascii="Trebuchet MS" w:hAnsi="Trebuchet MS"/>
          <w:spacing w:val="20"/>
          <w:sz w:val="24"/>
          <w:lang w:val="pt-BR"/>
        </w:rPr>
        <w:t xml:space="preserve"> </w:t>
      </w:r>
      <w:r w:rsidRPr="003A016A">
        <w:rPr>
          <w:rFonts w:ascii="Trebuchet MS" w:hAnsi="Trebuchet MS"/>
          <w:spacing w:val="20"/>
          <w:sz w:val="24"/>
          <w:lang w:val="pt-BR"/>
        </w:rPr>
        <w:t>614.326 lei;</w:t>
      </w:r>
    </w:p>
    <w:p w:rsidR="003A016A" w:rsidRDefault="003A016A" w:rsidP="003A016A">
      <w:pPr>
        <w:pStyle w:val="BodyText"/>
        <w:spacing w:line="360" w:lineRule="auto"/>
        <w:ind w:left="720" w:right="270"/>
        <w:rPr>
          <w:rFonts w:ascii="Trebuchet MS" w:hAnsi="Trebuchet MS"/>
          <w:spacing w:val="20"/>
          <w:sz w:val="24"/>
          <w:lang w:val="pt-BR"/>
        </w:rPr>
      </w:pPr>
    </w:p>
    <w:p w:rsidR="003A016A" w:rsidRDefault="003A016A" w:rsidP="003A016A">
      <w:pPr>
        <w:pStyle w:val="BodyText"/>
        <w:spacing w:line="360" w:lineRule="auto"/>
        <w:ind w:left="720" w:right="270"/>
        <w:rPr>
          <w:rFonts w:ascii="Trebuchet MS" w:hAnsi="Trebuchet MS"/>
          <w:spacing w:val="20"/>
          <w:sz w:val="24"/>
          <w:lang w:val="pt-BR"/>
        </w:rPr>
      </w:pPr>
    </w:p>
    <w:p w:rsidR="003A016A" w:rsidRDefault="003A016A" w:rsidP="003A016A">
      <w:pPr>
        <w:pStyle w:val="BodyText"/>
        <w:spacing w:line="360" w:lineRule="auto"/>
        <w:ind w:left="720" w:right="270"/>
        <w:rPr>
          <w:rFonts w:ascii="Trebuchet MS" w:hAnsi="Trebuchet MS"/>
          <w:spacing w:val="20"/>
          <w:sz w:val="24"/>
          <w:lang w:val="pt-BR"/>
        </w:rPr>
      </w:pPr>
    </w:p>
    <w:p w:rsidR="000A1557" w:rsidRPr="003A016A" w:rsidRDefault="000A1557" w:rsidP="003A016A">
      <w:pPr>
        <w:pStyle w:val="BodyText"/>
        <w:spacing w:line="360" w:lineRule="auto"/>
        <w:ind w:left="720" w:right="270"/>
        <w:rPr>
          <w:rFonts w:ascii="Trebuchet MS" w:hAnsi="Trebuchet MS" w:cs="Arial"/>
          <w:spacing w:val="20"/>
          <w:sz w:val="24"/>
          <w:lang w:val="pt-BR"/>
        </w:rPr>
      </w:pPr>
      <w:r w:rsidRPr="003A016A">
        <w:rPr>
          <w:rFonts w:ascii="Trebuchet MS" w:hAnsi="Trebuchet MS"/>
          <w:spacing w:val="20"/>
          <w:sz w:val="24"/>
          <w:lang w:val="pt-BR"/>
        </w:rPr>
        <w:lastRenderedPageBreak/>
        <w:t xml:space="preserve"> </w:t>
      </w:r>
      <w:r w:rsidRPr="003A016A">
        <w:rPr>
          <w:rFonts w:ascii="Trebuchet MS" w:hAnsi="Trebuchet MS" w:cs="Arial"/>
          <w:spacing w:val="20"/>
          <w:sz w:val="24"/>
          <w:lang w:val="pt-BR"/>
        </w:rPr>
        <w:t xml:space="preserve"> </w:t>
      </w:r>
    </w:p>
    <w:p w:rsidR="000A1557" w:rsidRPr="003A016A" w:rsidRDefault="000A1557" w:rsidP="003A016A">
      <w:pPr>
        <w:pStyle w:val="BodyText"/>
        <w:spacing w:line="360" w:lineRule="auto"/>
        <w:ind w:right="42" w:firstLine="720"/>
        <w:jc w:val="both"/>
        <w:rPr>
          <w:rFonts w:ascii="Trebuchet MS" w:hAnsi="Trebuchet MS" w:cs="Arial"/>
          <w:spacing w:val="20"/>
          <w:sz w:val="24"/>
        </w:rPr>
      </w:pPr>
      <w:r w:rsidRPr="003A016A">
        <w:rPr>
          <w:rFonts w:ascii="Trebuchet MS" w:hAnsi="Trebuchet MS" w:cs="Arial"/>
          <w:spacing w:val="20"/>
          <w:sz w:val="24"/>
        </w:rPr>
        <w:t xml:space="preserve">Situaţia obligaţiilor de plată suplimentare stabilite în </w:t>
      </w:r>
      <w:r w:rsidR="00652627">
        <w:rPr>
          <w:rFonts w:ascii="Trebuchet MS" w:hAnsi="Trebuchet MS" w:cs="Arial"/>
          <w:spacing w:val="20"/>
          <w:sz w:val="24"/>
        </w:rPr>
        <w:t>această perioada</w:t>
      </w:r>
      <w:r w:rsidRPr="003A016A">
        <w:rPr>
          <w:rFonts w:ascii="Trebuchet MS" w:hAnsi="Trebuchet MS" w:cs="Arial"/>
          <w:spacing w:val="20"/>
          <w:sz w:val="24"/>
        </w:rPr>
        <w:t>, se prezintă astfel:</w:t>
      </w:r>
    </w:p>
    <w:p w:rsidR="000A1557" w:rsidRPr="000A1557" w:rsidRDefault="000A1557" w:rsidP="000A1557">
      <w:pPr>
        <w:pStyle w:val="BodyText"/>
        <w:spacing w:line="360" w:lineRule="auto"/>
        <w:ind w:right="42"/>
        <w:jc w:val="both"/>
        <w:rPr>
          <w:rFonts w:ascii="Trebuchet MS" w:hAnsi="Trebuchet MS" w:cs="Arial"/>
          <w:sz w:val="24"/>
        </w:rPr>
      </w:pPr>
      <w:r w:rsidRPr="000A1557">
        <w:rPr>
          <w:rFonts w:ascii="Trebuchet MS" w:hAnsi="Trebuchet MS"/>
          <w:sz w:val="24"/>
        </w:rPr>
        <w:t xml:space="preserve">                                                                                                          </w:t>
      </w:r>
      <w:r>
        <w:rPr>
          <w:rFonts w:ascii="Trebuchet MS" w:hAnsi="Trebuchet MS"/>
          <w:sz w:val="24"/>
        </w:rPr>
        <w:t xml:space="preserve">         </w:t>
      </w:r>
      <w:r w:rsidRPr="000A1557">
        <w:rPr>
          <w:rFonts w:ascii="Trebuchet MS" w:hAnsi="Trebuchet MS"/>
          <w:sz w:val="24"/>
        </w:rPr>
        <w:t xml:space="preserve"> - lei-</w:t>
      </w:r>
    </w:p>
    <w:tbl>
      <w:tblPr>
        <w:tblW w:w="8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7"/>
        <w:gridCol w:w="2054"/>
        <w:gridCol w:w="2090"/>
      </w:tblGrid>
      <w:tr w:rsidR="000A1557" w:rsidRPr="000A1557" w:rsidTr="00EA5509">
        <w:trPr>
          <w:jc w:val="center"/>
        </w:trPr>
        <w:tc>
          <w:tcPr>
            <w:tcW w:w="4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0A1557" w:rsidRPr="000A1557" w:rsidRDefault="000A1557" w:rsidP="00EA5509">
            <w:pPr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Indicator</w:t>
            </w:r>
          </w:p>
        </w:tc>
        <w:tc>
          <w:tcPr>
            <w:tcW w:w="2054" w:type="dxa"/>
            <w:tcBorders>
              <w:left w:val="single" w:sz="2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A1557" w:rsidRPr="000A1557" w:rsidRDefault="000A1557" w:rsidP="00EA550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pacing w:val="20"/>
                <w:lang w:val="pt-BR"/>
              </w:rPr>
            </w:pPr>
            <w:r w:rsidRPr="000A1557">
              <w:rPr>
                <w:rFonts w:ascii="Trebuchet MS" w:hAnsi="Trebuchet MS" w:cs="Arial"/>
                <w:spacing w:val="20"/>
                <w:lang w:val="pt-BR"/>
              </w:rPr>
              <w:t>Persoane juridice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A1557" w:rsidRPr="000A1557" w:rsidRDefault="000A1557" w:rsidP="00EA550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pacing w:val="20"/>
                <w:lang w:val="pt-BR"/>
              </w:rPr>
            </w:pPr>
            <w:r w:rsidRPr="000A1557">
              <w:rPr>
                <w:rFonts w:ascii="Trebuchet MS" w:hAnsi="Trebuchet MS" w:cs="Arial"/>
                <w:spacing w:val="20"/>
                <w:lang w:val="pt-BR"/>
              </w:rPr>
              <w:t>Persoane fizice</w:t>
            </w:r>
          </w:p>
        </w:tc>
      </w:tr>
      <w:tr w:rsidR="000A1557" w:rsidRPr="000A1557" w:rsidTr="00EA5509">
        <w:trPr>
          <w:jc w:val="center"/>
        </w:trPr>
        <w:tc>
          <w:tcPr>
            <w:tcW w:w="4177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A1557" w:rsidRPr="000A1557" w:rsidRDefault="000A1557" w:rsidP="00EA5509">
            <w:pPr>
              <w:tabs>
                <w:tab w:val="left" w:pos="3240"/>
              </w:tabs>
              <w:ind w:right="-108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Diferenţe de impozite, taxe si contribuţii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14.963.574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3.245.845</w:t>
            </w:r>
          </w:p>
        </w:tc>
      </w:tr>
      <w:tr w:rsidR="000A1557" w:rsidRPr="000A1557" w:rsidTr="00EA5509">
        <w:trPr>
          <w:jc w:val="center"/>
        </w:trPr>
        <w:tc>
          <w:tcPr>
            <w:tcW w:w="4177" w:type="dxa"/>
            <w:tcBorders>
              <w:left w:val="single" w:sz="4" w:space="0" w:color="auto"/>
            </w:tcBorders>
            <w:vAlign w:val="center"/>
          </w:tcPr>
          <w:p w:rsidR="000A1557" w:rsidRPr="000A1557" w:rsidRDefault="000A1557" w:rsidP="00EA5509">
            <w:pPr>
              <w:tabs>
                <w:tab w:val="left" w:pos="3240"/>
              </w:tabs>
              <w:ind w:right="-108"/>
              <w:rPr>
                <w:rFonts w:ascii="Trebuchet MS" w:hAnsi="Trebuchet MS" w:cs="Arial"/>
                <w:lang w:val="fr-FR"/>
              </w:rPr>
            </w:pPr>
            <w:r w:rsidRPr="000A1557">
              <w:rPr>
                <w:rFonts w:ascii="Trebuchet MS" w:hAnsi="Trebuchet MS" w:cs="Arial"/>
                <w:lang w:val="fr-FR"/>
              </w:rPr>
              <w:t>TVA fără drept de rambursare</w:t>
            </w:r>
          </w:p>
        </w:tc>
        <w:tc>
          <w:tcPr>
            <w:tcW w:w="2054" w:type="dxa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544.055</w:t>
            </w:r>
          </w:p>
        </w:tc>
        <w:tc>
          <w:tcPr>
            <w:tcW w:w="2090" w:type="dxa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70.271</w:t>
            </w:r>
          </w:p>
        </w:tc>
      </w:tr>
      <w:tr w:rsidR="000A1557" w:rsidRPr="000A1557" w:rsidTr="00EA5509">
        <w:trPr>
          <w:jc w:val="center"/>
        </w:trPr>
        <w:tc>
          <w:tcPr>
            <w:tcW w:w="4177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0A1557" w:rsidRPr="000A1557" w:rsidRDefault="000A1557" w:rsidP="00EA5509">
            <w:pPr>
              <w:tabs>
                <w:tab w:val="left" w:pos="3240"/>
              </w:tabs>
              <w:ind w:firstLine="567"/>
              <w:rPr>
                <w:rFonts w:ascii="Trebuchet MS" w:hAnsi="Trebuchet MS" w:cs="Arial"/>
                <w:lang w:val="fr-FR"/>
              </w:rPr>
            </w:pPr>
            <w:r w:rsidRPr="000A1557">
              <w:rPr>
                <w:rFonts w:ascii="Trebuchet MS" w:hAnsi="Trebuchet MS" w:cs="Arial"/>
                <w:lang w:val="fr-FR"/>
              </w:rPr>
              <w:t>Total sume stabilite</w:t>
            </w:r>
          </w:p>
        </w:tc>
        <w:tc>
          <w:tcPr>
            <w:tcW w:w="2054" w:type="dxa"/>
            <w:shd w:val="clear" w:color="auto" w:fill="FFFF99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15.507.629</w:t>
            </w:r>
          </w:p>
        </w:tc>
        <w:tc>
          <w:tcPr>
            <w:tcW w:w="2090" w:type="dxa"/>
            <w:shd w:val="clear" w:color="auto" w:fill="FFFF99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3.316.116</w:t>
            </w:r>
          </w:p>
        </w:tc>
      </w:tr>
      <w:tr w:rsidR="000A1557" w:rsidRPr="000A1557" w:rsidTr="00EA5509">
        <w:trPr>
          <w:jc w:val="center"/>
        </w:trPr>
        <w:tc>
          <w:tcPr>
            <w:tcW w:w="4177" w:type="dxa"/>
            <w:tcBorders>
              <w:left w:val="single" w:sz="4" w:space="0" w:color="auto"/>
            </w:tcBorders>
            <w:vAlign w:val="center"/>
          </w:tcPr>
          <w:p w:rsidR="000A1557" w:rsidRPr="000A1557" w:rsidRDefault="000A1557" w:rsidP="00EA5509">
            <w:pPr>
              <w:tabs>
                <w:tab w:val="left" w:pos="3240"/>
              </w:tabs>
              <w:ind w:left="284"/>
              <w:rPr>
                <w:rFonts w:ascii="Trebuchet MS" w:hAnsi="Trebuchet MS" w:cs="Arial"/>
                <w:lang w:val="fr-FR"/>
              </w:rPr>
            </w:pPr>
            <w:r w:rsidRPr="000A1557">
              <w:rPr>
                <w:rFonts w:ascii="Trebuchet MS" w:hAnsi="Trebuchet MS" w:cs="Arial"/>
                <w:lang w:val="fr-FR"/>
              </w:rPr>
              <w:t>Numar inspectori activi</w:t>
            </w:r>
          </w:p>
        </w:tc>
        <w:tc>
          <w:tcPr>
            <w:tcW w:w="2054" w:type="dxa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35</w:t>
            </w:r>
          </w:p>
        </w:tc>
        <w:tc>
          <w:tcPr>
            <w:tcW w:w="2090" w:type="dxa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8</w:t>
            </w:r>
          </w:p>
        </w:tc>
      </w:tr>
      <w:tr w:rsidR="000A1557" w:rsidRPr="000A1557" w:rsidTr="00EA5509">
        <w:trPr>
          <w:trHeight w:val="287"/>
          <w:jc w:val="center"/>
        </w:trPr>
        <w:tc>
          <w:tcPr>
            <w:tcW w:w="4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557" w:rsidRPr="000A1557" w:rsidRDefault="000A1557" w:rsidP="00EA5509">
            <w:pPr>
              <w:tabs>
                <w:tab w:val="left" w:pos="3240"/>
              </w:tabs>
              <w:ind w:left="284"/>
              <w:rPr>
                <w:rFonts w:ascii="Trebuchet MS" w:hAnsi="Trebuchet MS" w:cs="Arial"/>
                <w:lang w:val="fr-FR"/>
              </w:rPr>
            </w:pPr>
            <w:r w:rsidRPr="000A1557">
              <w:rPr>
                <w:rFonts w:ascii="Trebuchet MS" w:hAnsi="Trebuchet MS" w:cs="Arial"/>
                <w:lang w:val="fr-FR"/>
              </w:rPr>
              <w:t>Sume stabilite / inspector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443.075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414.515</w:t>
            </w:r>
          </w:p>
        </w:tc>
      </w:tr>
    </w:tbl>
    <w:p w:rsidR="000A1557" w:rsidRPr="000A1557" w:rsidRDefault="000A1557" w:rsidP="000A1557">
      <w:pPr>
        <w:pStyle w:val="BodyText"/>
        <w:ind w:left="720" w:right="270"/>
        <w:rPr>
          <w:rFonts w:ascii="Trebuchet MS" w:hAnsi="Trebuchet MS" w:cs="Arial"/>
          <w:spacing w:val="20"/>
          <w:sz w:val="24"/>
          <w:lang w:val="pt-BR"/>
        </w:rPr>
      </w:pPr>
      <w:r w:rsidRPr="000A1557">
        <w:rPr>
          <w:rFonts w:ascii="Trebuchet MS" w:hAnsi="Trebuchet MS" w:cs="Arial"/>
          <w:spacing w:val="20"/>
          <w:sz w:val="24"/>
          <w:lang w:val="pt-BR"/>
        </w:rPr>
        <w:t xml:space="preserve">  </w:t>
      </w:r>
    </w:p>
    <w:p w:rsidR="000A1557" w:rsidRPr="003A016A" w:rsidRDefault="00EA5509" w:rsidP="003A016A">
      <w:pPr>
        <w:pStyle w:val="BodyText"/>
        <w:spacing w:line="360" w:lineRule="auto"/>
        <w:ind w:firstLine="720"/>
        <w:jc w:val="both"/>
        <w:rPr>
          <w:rFonts w:ascii="Trebuchet MS" w:hAnsi="Trebuchet MS" w:cs="Arial"/>
          <w:spacing w:val="20"/>
          <w:sz w:val="24"/>
          <w:lang w:val="pt-BR"/>
        </w:rPr>
      </w:pPr>
      <w:r>
        <w:rPr>
          <w:rFonts w:ascii="Trebuchet MS" w:hAnsi="Trebuchet MS" w:cs="Arial"/>
          <w:spacing w:val="20"/>
          <w:sz w:val="24"/>
          <w:lang w:val="pt-BR"/>
        </w:rPr>
        <w:t>Din sumele stabilite suplimentar, pana la acest moment, s-au incasat astfel:</w:t>
      </w:r>
    </w:p>
    <w:tbl>
      <w:tblPr>
        <w:tblpPr w:leftFromText="180" w:rightFromText="180" w:vertAnchor="text" w:horzAnchor="margin" w:tblpXSpec="center" w:tblpY="19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2070"/>
        <w:gridCol w:w="1800"/>
        <w:gridCol w:w="1800"/>
      </w:tblGrid>
      <w:tr w:rsidR="000A1557" w:rsidRPr="000A1557" w:rsidTr="00EA5509">
        <w:tc>
          <w:tcPr>
            <w:tcW w:w="2538" w:type="dxa"/>
            <w:shd w:val="clear" w:color="auto" w:fill="FFFFCC"/>
          </w:tcPr>
          <w:p w:rsidR="000A1557" w:rsidRPr="000A1557" w:rsidRDefault="000A1557" w:rsidP="00EA5509">
            <w:pPr>
              <w:ind w:firstLine="180"/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Tip contribuabil verificat</w:t>
            </w:r>
          </w:p>
        </w:tc>
        <w:tc>
          <w:tcPr>
            <w:tcW w:w="2070" w:type="dxa"/>
            <w:shd w:val="clear" w:color="auto" w:fill="FFFFCC"/>
          </w:tcPr>
          <w:p w:rsidR="000A1557" w:rsidRPr="000A1557" w:rsidRDefault="000A1557" w:rsidP="00EA5509">
            <w:pPr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Sume stabilite suplimentar (lei)</w:t>
            </w:r>
          </w:p>
        </w:tc>
        <w:tc>
          <w:tcPr>
            <w:tcW w:w="1800" w:type="dxa"/>
            <w:shd w:val="clear" w:color="auto" w:fill="FFFFCC"/>
          </w:tcPr>
          <w:p w:rsidR="000A1557" w:rsidRPr="000A1557" w:rsidRDefault="000A1557" w:rsidP="00EA5509">
            <w:pPr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Sume încasate</w:t>
            </w:r>
          </w:p>
          <w:p w:rsidR="000A1557" w:rsidRPr="000A1557" w:rsidRDefault="000A1557" w:rsidP="00EA5509">
            <w:pPr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(lei)</w:t>
            </w:r>
          </w:p>
        </w:tc>
        <w:tc>
          <w:tcPr>
            <w:tcW w:w="1800" w:type="dxa"/>
            <w:shd w:val="clear" w:color="auto" w:fill="FFFFCC"/>
          </w:tcPr>
          <w:p w:rsidR="000A1557" w:rsidRPr="000A1557" w:rsidRDefault="000A1557" w:rsidP="00EA5509">
            <w:pPr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Grad de încasare</w:t>
            </w:r>
          </w:p>
          <w:p w:rsidR="000A1557" w:rsidRPr="000A1557" w:rsidRDefault="000A1557" w:rsidP="00EA5509">
            <w:pPr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(%)</w:t>
            </w:r>
          </w:p>
        </w:tc>
      </w:tr>
      <w:tr w:rsidR="000A1557" w:rsidRPr="000A1557" w:rsidTr="00EA5509">
        <w:tc>
          <w:tcPr>
            <w:tcW w:w="2538" w:type="dxa"/>
          </w:tcPr>
          <w:p w:rsidR="000A1557" w:rsidRPr="000A1557" w:rsidRDefault="000A1557" w:rsidP="00EA5509">
            <w:pPr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Persoane juridice</w:t>
            </w:r>
          </w:p>
        </w:tc>
        <w:tc>
          <w:tcPr>
            <w:tcW w:w="2070" w:type="dxa"/>
            <w:vAlign w:val="center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15.507.629</w:t>
            </w:r>
          </w:p>
        </w:tc>
        <w:tc>
          <w:tcPr>
            <w:tcW w:w="1800" w:type="dxa"/>
            <w:vAlign w:val="center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6.979.073</w:t>
            </w:r>
          </w:p>
        </w:tc>
        <w:tc>
          <w:tcPr>
            <w:tcW w:w="1800" w:type="dxa"/>
          </w:tcPr>
          <w:p w:rsidR="000A1557" w:rsidRPr="000A1557" w:rsidRDefault="000A1557" w:rsidP="00EA5509">
            <w:pPr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45%</w:t>
            </w:r>
          </w:p>
        </w:tc>
      </w:tr>
      <w:tr w:rsidR="000A1557" w:rsidRPr="000A1557" w:rsidTr="00EA5509">
        <w:tc>
          <w:tcPr>
            <w:tcW w:w="2538" w:type="dxa"/>
          </w:tcPr>
          <w:p w:rsidR="000A1557" w:rsidRPr="000A1557" w:rsidRDefault="000A1557" w:rsidP="00EA5509">
            <w:pPr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Persoane fizice</w:t>
            </w:r>
          </w:p>
        </w:tc>
        <w:tc>
          <w:tcPr>
            <w:tcW w:w="2070" w:type="dxa"/>
            <w:vAlign w:val="center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3.316.116</w:t>
            </w:r>
          </w:p>
        </w:tc>
        <w:tc>
          <w:tcPr>
            <w:tcW w:w="1800" w:type="dxa"/>
            <w:vAlign w:val="center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335.467</w:t>
            </w:r>
          </w:p>
        </w:tc>
        <w:tc>
          <w:tcPr>
            <w:tcW w:w="1800" w:type="dxa"/>
          </w:tcPr>
          <w:p w:rsidR="000A1557" w:rsidRPr="000A1557" w:rsidRDefault="000A1557" w:rsidP="00EA5509">
            <w:pPr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10,12%</w:t>
            </w:r>
          </w:p>
        </w:tc>
      </w:tr>
      <w:tr w:rsidR="000A1557" w:rsidRPr="000A1557" w:rsidTr="00EA5509">
        <w:trPr>
          <w:trHeight w:val="529"/>
        </w:trPr>
        <w:tc>
          <w:tcPr>
            <w:tcW w:w="2538" w:type="dxa"/>
            <w:shd w:val="clear" w:color="auto" w:fill="D5ECF7"/>
            <w:vAlign w:val="center"/>
          </w:tcPr>
          <w:p w:rsidR="000A1557" w:rsidRPr="000A1557" w:rsidRDefault="000A1557" w:rsidP="00EA5509">
            <w:pPr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TOTAL</w:t>
            </w:r>
          </w:p>
        </w:tc>
        <w:tc>
          <w:tcPr>
            <w:tcW w:w="2070" w:type="dxa"/>
            <w:shd w:val="clear" w:color="auto" w:fill="D5ECF7"/>
            <w:vAlign w:val="center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18.823.745</w:t>
            </w:r>
          </w:p>
        </w:tc>
        <w:tc>
          <w:tcPr>
            <w:tcW w:w="1800" w:type="dxa"/>
            <w:shd w:val="clear" w:color="auto" w:fill="D5ECF7"/>
            <w:vAlign w:val="center"/>
          </w:tcPr>
          <w:p w:rsidR="000A1557" w:rsidRPr="000A1557" w:rsidRDefault="000A1557" w:rsidP="00EA5509">
            <w:pPr>
              <w:jc w:val="right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7.314.540</w:t>
            </w:r>
          </w:p>
        </w:tc>
        <w:tc>
          <w:tcPr>
            <w:tcW w:w="1800" w:type="dxa"/>
            <w:shd w:val="clear" w:color="auto" w:fill="D5ECF7"/>
            <w:vAlign w:val="center"/>
          </w:tcPr>
          <w:p w:rsidR="000A1557" w:rsidRPr="000A1557" w:rsidRDefault="000A1557" w:rsidP="00EA5509">
            <w:pPr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38,86%</w:t>
            </w:r>
          </w:p>
        </w:tc>
      </w:tr>
    </w:tbl>
    <w:p w:rsidR="000A1557" w:rsidRDefault="000A1557" w:rsidP="000A1557">
      <w:pPr>
        <w:pStyle w:val="BodyText"/>
        <w:ind w:left="720" w:right="270"/>
        <w:rPr>
          <w:rFonts w:ascii="Trebuchet MS" w:hAnsi="Trebuchet MS" w:cs="Arial"/>
          <w:spacing w:val="20"/>
          <w:sz w:val="24"/>
          <w:lang w:val="pt-BR"/>
        </w:rPr>
      </w:pPr>
    </w:p>
    <w:p w:rsidR="000A1557" w:rsidRDefault="000A1557" w:rsidP="000A1557">
      <w:pPr>
        <w:pStyle w:val="BodyText"/>
        <w:ind w:left="720" w:right="270"/>
        <w:rPr>
          <w:rFonts w:ascii="Trebuchet MS" w:hAnsi="Trebuchet MS" w:cs="Arial"/>
          <w:spacing w:val="20"/>
          <w:sz w:val="24"/>
          <w:lang w:val="pt-BR"/>
        </w:rPr>
      </w:pPr>
    </w:p>
    <w:p w:rsidR="000A1557" w:rsidRDefault="000A1557" w:rsidP="000A1557">
      <w:pPr>
        <w:pStyle w:val="BodyText"/>
        <w:ind w:left="720" w:right="270"/>
        <w:rPr>
          <w:rFonts w:ascii="Trebuchet MS" w:hAnsi="Trebuchet MS" w:cs="Arial"/>
          <w:spacing w:val="20"/>
          <w:sz w:val="24"/>
          <w:lang w:val="pt-BR"/>
        </w:rPr>
      </w:pPr>
    </w:p>
    <w:p w:rsidR="000A1557" w:rsidRDefault="000A1557" w:rsidP="000A1557">
      <w:pPr>
        <w:pStyle w:val="BodyText"/>
        <w:ind w:left="720" w:right="270"/>
        <w:rPr>
          <w:rFonts w:ascii="Trebuchet MS" w:hAnsi="Trebuchet MS" w:cs="Arial"/>
          <w:spacing w:val="20"/>
          <w:sz w:val="24"/>
          <w:lang w:val="pt-BR"/>
        </w:rPr>
      </w:pPr>
    </w:p>
    <w:p w:rsidR="000A1557" w:rsidRDefault="000A1557" w:rsidP="000A1557">
      <w:pPr>
        <w:pStyle w:val="BodyText"/>
        <w:ind w:left="720" w:right="270"/>
        <w:rPr>
          <w:rFonts w:ascii="Trebuchet MS" w:hAnsi="Trebuchet MS" w:cs="Arial"/>
          <w:spacing w:val="20"/>
          <w:sz w:val="24"/>
          <w:lang w:val="pt-BR"/>
        </w:rPr>
      </w:pPr>
    </w:p>
    <w:p w:rsidR="000A1557" w:rsidRDefault="000A1557" w:rsidP="000A1557">
      <w:pPr>
        <w:pStyle w:val="BodyText"/>
        <w:ind w:left="720" w:right="270"/>
        <w:rPr>
          <w:rFonts w:ascii="Trebuchet MS" w:hAnsi="Trebuchet MS" w:cs="Arial"/>
          <w:spacing w:val="20"/>
          <w:sz w:val="24"/>
          <w:lang w:val="pt-BR"/>
        </w:rPr>
      </w:pPr>
    </w:p>
    <w:p w:rsidR="000A1557" w:rsidRDefault="000A1557" w:rsidP="000A1557">
      <w:pPr>
        <w:pStyle w:val="BodyText"/>
        <w:ind w:left="720" w:right="270"/>
        <w:rPr>
          <w:rFonts w:ascii="Trebuchet MS" w:hAnsi="Trebuchet MS" w:cs="Arial"/>
          <w:spacing w:val="20"/>
          <w:sz w:val="24"/>
          <w:lang w:val="pt-BR"/>
        </w:rPr>
      </w:pPr>
    </w:p>
    <w:p w:rsidR="000A1557" w:rsidRDefault="000A1557" w:rsidP="000A1557">
      <w:pPr>
        <w:pStyle w:val="BodyText"/>
        <w:ind w:left="720" w:right="270"/>
        <w:rPr>
          <w:rFonts w:ascii="Trebuchet MS" w:hAnsi="Trebuchet MS" w:cs="Arial"/>
          <w:spacing w:val="20"/>
          <w:sz w:val="24"/>
          <w:lang w:val="pt-BR"/>
        </w:rPr>
      </w:pPr>
    </w:p>
    <w:p w:rsidR="000A1557" w:rsidRPr="000A1557" w:rsidRDefault="000A1557" w:rsidP="000A1557">
      <w:pPr>
        <w:pStyle w:val="BodyText"/>
        <w:ind w:left="720" w:right="270"/>
        <w:rPr>
          <w:rFonts w:ascii="Trebuchet MS" w:hAnsi="Trebuchet MS" w:cs="Arial"/>
          <w:spacing w:val="20"/>
          <w:sz w:val="24"/>
          <w:lang w:val="pt-BR"/>
        </w:rPr>
      </w:pPr>
    </w:p>
    <w:p w:rsidR="000A1557" w:rsidRPr="003A016A" w:rsidRDefault="000A1557" w:rsidP="00652627">
      <w:pPr>
        <w:pStyle w:val="BodyText"/>
        <w:numPr>
          <w:ilvl w:val="0"/>
          <w:numId w:val="22"/>
        </w:numPr>
        <w:spacing w:after="120" w:line="360" w:lineRule="auto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 xml:space="preserve">au fost aplicate 25 sancţiuni contravenţionale în valoare totală de 71.329 lei, din care: 69.429 lei la contribuabili persoane juridice şi 1.900 lei la contribuabili persoane fizice. </w:t>
      </w:r>
    </w:p>
    <w:p w:rsidR="00652627" w:rsidRDefault="000A1557" w:rsidP="003A016A">
      <w:pPr>
        <w:pStyle w:val="BodyText"/>
        <w:spacing w:line="360" w:lineRule="auto"/>
        <w:ind w:right="-19" w:firstLine="709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 xml:space="preserve">Principalele abateri care au condus la aplicarea amenzilor contravenţionale au fost: </w:t>
      </w:r>
    </w:p>
    <w:p w:rsidR="00652627" w:rsidRDefault="005D06CE" w:rsidP="003A016A">
      <w:pPr>
        <w:pStyle w:val="BodyText"/>
        <w:spacing w:line="360" w:lineRule="auto"/>
        <w:ind w:right="-19" w:firstLine="709"/>
        <w:jc w:val="both"/>
        <w:rPr>
          <w:rFonts w:ascii="Trebuchet MS" w:hAnsi="Trebuchet MS" w:cs="Arial"/>
          <w:spacing w:val="20"/>
          <w:sz w:val="24"/>
          <w:lang w:val="it-IT"/>
        </w:rPr>
      </w:pPr>
      <w:r>
        <w:rPr>
          <w:rFonts w:ascii="Trebuchet MS" w:hAnsi="Trebuchet MS" w:cs="Arial"/>
          <w:spacing w:val="20"/>
          <w:sz w:val="24"/>
          <w:lang w:val="it-IT"/>
        </w:rPr>
        <w:t>-</w:t>
      </w:r>
      <w:r w:rsidR="000A1557" w:rsidRPr="003A016A">
        <w:rPr>
          <w:rFonts w:ascii="Trebuchet MS" w:hAnsi="Trebuchet MS" w:cs="Arial"/>
          <w:spacing w:val="20"/>
          <w:sz w:val="24"/>
          <w:lang w:val="it-IT"/>
        </w:rPr>
        <w:t xml:space="preserve">nedepunerea la termenele legale a declaraţiilor </w:t>
      </w:r>
      <w:r>
        <w:rPr>
          <w:rFonts w:ascii="Trebuchet MS" w:hAnsi="Trebuchet MS" w:cs="Arial"/>
          <w:spacing w:val="20"/>
          <w:sz w:val="24"/>
          <w:lang w:val="it-IT"/>
        </w:rPr>
        <w:t>fiscale</w:t>
      </w:r>
      <w:r w:rsidR="000A1557" w:rsidRPr="003A016A">
        <w:rPr>
          <w:rFonts w:ascii="Trebuchet MS" w:hAnsi="Trebuchet MS" w:cs="Arial"/>
          <w:spacing w:val="20"/>
          <w:sz w:val="24"/>
          <w:lang w:val="it-IT"/>
        </w:rPr>
        <w:t xml:space="preserve">, conform prevederilor </w:t>
      </w:r>
      <w:r>
        <w:rPr>
          <w:rFonts w:ascii="Trebuchet MS" w:hAnsi="Trebuchet MS" w:cs="Arial"/>
          <w:spacing w:val="20"/>
          <w:sz w:val="24"/>
          <w:lang w:val="it-IT"/>
        </w:rPr>
        <w:t>legale</w:t>
      </w:r>
      <w:r w:rsidR="00AA68A5">
        <w:rPr>
          <w:rFonts w:ascii="Trebuchet MS" w:hAnsi="Trebuchet MS" w:cs="Arial"/>
          <w:spacing w:val="20"/>
          <w:sz w:val="24"/>
          <w:lang w:val="it-IT"/>
        </w:rPr>
        <w:t xml:space="preserve">; </w:t>
      </w:r>
    </w:p>
    <w:p w:rsidR="00652627" w:rsidRDefault="00AA68A5" w:rsidP="003A016A">
      <w:pPr>
        <w:pStyle w:val="BodyText"/>
        <w:spacing w:line="360" w:lineRule="auto"/>
        <w:ind w:right="-19" w:firstLine="709"/>
        <w:jc w:val="both"/>
        <w:rPr>
          <w:rFonts w:ascii="Trebuchet MS" w:hAnsi="Trebuchet MS" w:cs="Arial"/>
          <w:spacing w:val="20"/>
          <w:sz w:val="24"/>
          <w:lang w:val="en-US"/>
        </w:rPr>
      </w:pPr>
      <w:r>
        <w:rPr>
          <w:rFonts w:ascii="Trebuchet MS" w:hAnsi="Trebuchet MS" w:cs="Arial"/>
          <w:spacing w:val="20"/>
          <w:sz w:val="24"/>
          <w:lang w:val="it-IT"/>
        </w:rPr>
        <w:t>-</w:t>
      </w:r>
      <w:r w:rsidR="000A1557" w:rsidRPr="003A016A">
        <w:rPr>
          <w:rFonts w:ascii="Trebuchet MS" w:hAnsi="Trebuchet MS" w:cs="Arial"/>
          <w:spacing w:val="20"/>
          <w:sz w:val="24"/>
          <w:lang w:val="it-IT"/>
        </w:rPr>
        <w:t xml:space="preserve"> neîntocmirea</w:t>
      </w:r>
      <w:r w:rsidR="005D06CE">
        <w:rPr>
          <w:rFonts w:ascii="Trebuchet MS" w:hAnsi="Trebuchet MS" w:cs="Arial"/>
          <w:spacing w:val="20"/>
          <w:sz w:val="24"/>
          <w:lang w:val="it-IT"/>
        </w:rPr>
        <w:t xml:space="preserve"> corespunzatoare a</w:t>
      </w:r>
      <w:r w:rsidR="000A1557" w:rsidRPr="003A016A">
        <w:rPr>
          <w:rFonts w:ascii="Trebuchet MS" w:hAnsi="Trebuchet MS" w:cs="Arial"/>
          <w:spacing w:val="20"/>
          <w:sz w:val="24"/>
          <w:lang w:val="it-IT"/>
        </w:rPr>
        <w:t xml:space="preserve"> documentelor justificative şi contabile pentru toate operaţiunile efectuate</w:t>
      </w:r>
      <w:r w:rsidR="005D06CE">
        <w:rPr>
          <w:rFonts w:ascii="Trebuchet MS" w:hAnsi="Trebuchet MS" w:cs="Arial"/>
          <w:spacing w:val="20"/>
          <w:sz w:val="24"/>
          <w:lang w:val="en-US"/>
        </w:rPr>
        <w:t xml:space="preserve">;  </w:t>
      </w:r>
    </w:p>
    <w:p w:rsidR="000A1557" w:rsidRPr="003A016A" w:rsidRDefault="005D06CE" w:rsidP="003A016A">
      <w:pPr>
        <w:pStyle w:val="BodyText"/>
        <w:spacing w:line="360" w:lineRule="auto"/>
        <w:ind w:right="-19" w:firstLine="709"/>
        <w:jc w:val="both"/>
        <w:rPr>
          <w:rFonts w:ascii="Trebuchet MS" w:hAnsi="Trebuchet MS" w:cs="Arial"/>
          <w:spacing w:val="20"/>
          <w:sz w:val="24"/>
          <w:lang w:val="pt-BR"/>
        </w:rPr>
      </w:pPr>
      <w:r>
        <w:rPr>
          <w:rFonts w:ascii="Trebuchet MS" w:hAnsi="Trebuchet MS" w:cs="Arial"/>
          <w:spacing w:val="20"/>
          <w:sz w:val="24"/>
          <w:lang w:val="en-US"/>
        </w:rPr>
        <w:t xml:space="preserve">  -</w:t>
      </w:r>
      <w:r w:rsidR="000A1557" w:rsidRPr="003A016A">
        <w:rPr>
          <w:rFonts w:ascii="Trebuchet MS" w:hAnsi="Trebuchet MS" w:cs="Arial"/>
          <w:spacing w:val="20"/>
          <w:sz w:val="24"/>
          <w:lang w:val="it-IT"/>
        </w:rPr>
        <w:t xml:space="preserve">neînregistrarea </w:t>
      </w:r>
      <w:r>
        <w:rPr>
          <w:rFonts w:ascii="Trebuchet MS" w:hAnsi="Trebuchet MS" w:cs="Arial"/>
          <w:spacing w:val="20"/>
          <w:sz w:val="24"/>
          <w:lang w:val="it-IT"/>
        </w:rPr>
        <w:t>documentelor</w:t>
      </w:r>
      <w:r w:rsidR="000A1557" w:rsidRPr="003A016A">
        <w:rPr>
          <w:rFonts w:ascii="Trebuchet MS" w:hAnsi="Trebuchet MS" w:cs="Arial"/>
          <w:spacing w:val="20"/>
          <w:sz w:val="24"/>
          <w:lang w:val="it-IT"/>
        </w:rPr>
        <w:t xml:space="preserve"> în contabilitat</w:t>
      </w:r>
      <w:r>
        <w:rPr>
          <w:rFonts w:ascii="Trebuchet MS" w:hAnsi="Trebuchet MS" w:cs="Arial"/>
          <w:spacing w:val="20"/>
          <w:sz w:val="24"/>
          <w:lang w:val="it-IT"/>
        </w:rPr>
        <w:t>e în perioada la care se referă</w:t>
      </w:r>
      <w:r w:rsidR="000A1557" w:rsidRPr="003A016A">
        <w:rPr>
          <w:rFonts w:ascii="Trebuchet MS" w:hAnsi="Trebuchet MS" w:cs="Arial"/>
          <w:spacing w:val="20"/>
          <w:sz w:val="24"/>
          <w:lang w:val="it-IT"/>
        </w:rPr>
        <w:t>.</w:t>
      </w:r>
      <w:r w:rsidR="000A1557" w:rsidRPr="003A016A">
        <w:rPr>
          <w:rFonts w:ascii="Trebuchet MS" w:hAnsi="Trebuchet MS" w:cs="Arial"/>
          <w:spacing w:val="20"/>
          <w:sz w:val="24"/>
          <w:lang w:val="pt-BR"/>
        </w:rPr>
        <w:t xml:space="preserve">            </w:t>
      </w:r>
    </w:p>
    <w:p w:rsidR="000A1557" w:rsidRPr="003A016A" w:rsidRDefault="000A1557" w:rsidP="00652627">
      <w:pPr>
        <w:pStyle w:val="BodyText"/>
        <w:numPr>
          <w:ilvl w:val="0"/>
          <w:numId w:val="22"/>
        </w:numPr>
        <w:tabs>
          <w:tab w:val="left" w:pos="1134"/>
        </w:tabs>
        <w:spacing w:line="360" w:lineRule="auto"/>
        <w:jc w:val="both"/>
        <w:rPr>
          <w:rFonts w:ascii="Trebuchet MS" w:hAnsi="Trebuchet MS"/>
          <w:spacing w:val="20"/>
          <w:sz w:val="24"/>
          <w:lang w:val="pt-BR"/>
        </w:rPr>
      </w:pPr>
      <w:r w:rsidRPr="003A016A">
        <w:rPr>
          <w:rFonts w:ascii="Trebuchet MS" w:hAnsi="Trebuchet MS"/>
          <w:spacing w:val="20"/>
          <w:sz w:val="24"/>
          <w:lang w:val="pt-BR"/>
        </w:rPr>
        <w:t xml:space="preserve">au fost înaintate organelor de urmărire penală 2 sesizări la contribuabili persoane juridice, pentru un prejudiciu total de 2.012.726 lei. </w:t>
      </w:r>
    </w:p>
    <w:p w:rsidR="000A1557" w:rsidRPr="003A016A" w:rsidRDefault="000A1557" w:rsidP="00652627">
      <w:pPr>
        <w:pStyle w:val="BodyText"/>
        <w:numPr>
          <w:ilvl w:val="0"/>
          <w:numId w:val="22"/>
        </w:numPr>
        <w:tabs>
          <w:tab w:val="left" w:pos="1134"/>
        </w:tabs>
        <w:spacing w:line="360" w:lineRule="auto"/>
        <w:jc w:val="both"/>
        <w:rPr>
          <w:rFonts w:ascii="Trebuchet MS" w:hAnsi="Trebuchet MS"/>
          <w:spacing w:val="20"/>
          <w:sz w:val="24"/>
          <w:lang w:val="pt-BR"/>
        </w:rPr>
      </w:pPr>
      <w:r w:rsidRPr="003A016A">
        <w:rPr>
          <w:rFonts w:ascii="Trebuchet MS" w:hAnsi="Trebuchet MS"/>
          <w:spacing w:val="20"/>
          <w:sz w:val="24"/>
          <w:lang w:val="pt-BR"/>
        </w:rPr>
        <w:t xml:space="preserve">au fost instituite 18 măsuri asigurătorii în valoare totală de 6.236.595 lei ( 8 măsuri asigurătorii la contribuabili persoane juridice, în valoare de </w:t>
      </w:r>
      <w:r w:rsidRPr="003A016A">
        <w:rPr>
          <w:rFonts w:ascii="Trebuchet MS" w:hAnsi="Trebuchet MS"/>
          <w:spacing w:val="20"/>
          <w:sz w:val="24"/>
          <w:lang w:val="pt-BR"/>
        </w:rPr>
        <w:lastRenderedPageBreak/>
        <w:t>4.748.303 lei şi 10 măsuri asigurătorii la contribuabili persoane fizice, în valoare de 1.488.292 lei)</w:t>
      </w:r>
      <w:r w:rsidR="005D06CE">
        <w:rPr>
          <w:rFonts w:ascii="Trebuchet MS" w:hAnsi="Trebuchet MS"/>
          <w:spacing w:val="20"/>
          <w:sz w:val="24"/>
          <w:lang w:val="pt-BR"/>
        </w:rPr>
        <w:t>.</w:t>
      </w:r>
      <w:r w:rsidRPr="003A016A">
        <w:rPr>
          <w:rFonts w:ascii="Trebuchet MS" w:hAnsi="Trebuchet MS"/>
          <w:spacing w:val="20"/>
          <w:sz w:val="24"/>
          <w:lang w:val="pt-BR"/>
        </w:rPr>
        <w:t xml:space="preserve"> </w:t>
      </w:r>
      <w:r w:rsidR="005D06CE">
        <w:rPr>
          <w:rFonts w:ascii="Trebuchet MS" w:hAnsi="Trebuchet MS"/>
          <w:spacing w:val="20"/>
          <w:sz w:val="24"/>
          <w:lang w:val="pt-BR"/>
        </w:rPr>
        <w:t>A</w:t>
      </w:r>
      <w:r w:rsidRPr="003A016A">
        <w:rPr>
          <w:rFonts w:ascii="Trebuchet MS" w:hAnsi="Trebuchet MS" w:cs="Arial"/>
          <w:spacing w:val="20"/>
          <w:sz w:val="24"/>
          <w:lang w:val="it-IT"/>
        </w:rPr>
        <w:t xml:space="preserve">ceste măsuri </w:t>
      </w:r>
      <w:r w:rsidR="005D06CE">
        <w:rPr>
          <w:rFonts w:ascii="Trebuchet MS" w:hAnsi="Trebuchet MS" w:cs="Arial"/>
          <w:spacing w:val="20"/>
          <w:sz w:val="24"/>
          <w:lang w:val="it-IT"/>
        </w:rPr>
        <w:t xml:space="preserve">au fost </w:t>
      </w:r>
      <w:r w:rsidRPr="003A016A">
        <w:rPr>
          <w:rFonts w:ascii="Trebuchet MS" w:hAnsi="Trebuchet MS" w:cs="Arial"/>
          <w:spacing w:val="20"/>
          <w:sz w:val="24"/>
          <w:lang w:val="it-IT"/>
        </w:rPr>
        <w:t>instituite întrucât în urma inspecţiilor fiscale efectuate s-au identificat cazuri în care exista pericolul ca debitorul să se sustragă de la plata obligaţiilor fiscale sau să-şi risipească patrimoniul, îngreunând colectarea debitelor constatate suplimentar.</w:t>
      </w:r>
    </w:p>
    <w:p w:rsidR="000A1557" w:rsidRDefault="000A1557" w:rsidP="00652627">
      <w:pPr>
        <w:pStyle w:val="BodyText"/>
        <w:numPr>
          <w:ilvl w:val="0"/>
          <w:numId w:val="22"/>
        </w:numPr>
        <w:tabs>
          <w:tab w:val="left" w:pos="1134"/>
        </w:tabs>
        <w:spacing w:line="360" w:lineRule="auto"/>
        <w:jc w:val="both"/>
        <w:rPr>
          <w:rFonts w:ascii="Trebuchet MS" w:hAnsi="Trebuchet MS"/>
          <w:spacing w:val="20"/>
          <w:sz w:val="24"/>
          <w:lang w:val="it-IT"/>
        </w:rPr>
      </w:pPr>
      <w:r w:rsidRPr="003A016A">
        <w:rPr>
          <w:rFonts w:ascii="Trebuchet MS" w:hAnsi="Trebuchet MS"/>
          <w:spacing w:val="20"/>
          <w:sz w:val="24"/>
          <w:lang w:val="it-IT"/>
        </w:rPr>
        <w:t>la contribuabilii care au înregistrat pierdere fiscală, s-a stabilit o diminuare de pierdere fiscală în valoare totală de 7.926.605 lei.</w:t>
      </w:r>
    </w:p>
    <w:p w:rsidR="005D06CE" w:rsidRPr="003A016A" w:rsidRDefault="005D06CE" w:rsidP="005D06CE">
      <w:pPr>
        <w:pStyle w:val="BodyText"/>
        <w:tabs>
          <w:tab w:val="left" w:pos="1134"/>
        </w:tabs>
        <w:spacing w:line="360" w:lineRule="auto"/>
        <w:jc w:val="both"/>
        <w:rPr>
          <w:rFonts w:ascii="Trebuchet MS" w:hAnsi="Trebuchet MS"/>
          <w:spacing w:val="20"/>
          <w:sz w:val="24"/>
          <w:lang w:val="it-IT"/>
        </w:rPr>
      </w:pPr>
    </w:p>
    <w:p w:rsidR="000A1557" w:rsidRPr="003A016A" w:rsidRDefault="000A1557" w:rsidP="003A016A">
      <w:pPr>
        <w:pStyle w:val="BodyText"/>
        <w:spacing w:line="360" w:lineRule="auto"/>
        <w:ind w:firstLine="709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>Acţiunile de inspecţie fiscală au fost efectuate în conformitate cu prevederile programelor de activitate transmise de către Agenţia Natională de Administrare Fiscală</w:t>
      </w:r>
      <w:r w:rsidR="005D06CE">
        <w:rPr>
          <w:rFonts w:ascii="Trebuchet MS" w:hAnsi="Trebuchet MS" w:cs="Arial"/>
          <w:spacing w:val="20"/>
          <w:sz w:val="24"/>
          <w:lang w:val="it-IT"/>
        </w:rPr>
        <w:t xml:space="preserve"> sub coordonarea metodologica a </w:t>
      </w:r>
      <w:r w:rsidRPr="003A016A">
        <w:rPr>
          <w:rFonts w:ascii="Trebuchet MS" w:hAnsi="Trebuchet MS" w:cs="Arial"/>
          <w:spacing w:val="20"/>
          <w:sz w:val="24"/>
          <w:lang w:val="it-IT"/>
        </w:rPr>
        <w:t>Direcţi</w:t>
      </w:r>
      <w:r w:rsidR="005D06CE">
        <w:rPr>
          <w:rFonts w:ascii="Trebuchet MS" w:hAnsi="Trebuchet MS" w:cs="Arial"/>
          <w:spacing w:val="20"/>
          <w:sz w:val="24"/>
          <w:lang w:val="it-IT"/>
        </w:rPr>
        <w:t>ei de Inspectie Fiscala din cadrul D</w:t>
      </w:r>
      <w:r w:rsidR="00E35ADF">
        <w:rPr>
          <w:rFonts w:ascii="Trebuchet MS" w:hAnsi="Trebuchet MS" w:cs="Arial"/>
          <w:spacing w:val="20"/>
          <w:sz w:val="24"/>
          <w:lang w:val="it-IT"/>
        </w:rPr>
        <w:t>irecţiei Generale Regionale a Finanţelor Publice Galaţi</w:t>
      </w:r>
      <w:r w:rsidRPr="003A016A">
        <w:rPr>
          <w:rFonts w:ascii="Trebuchet MS" w:hAnsi="Trebuchet MS" w:cs="Arial"/>
          <w:spacing w:val="20"/>
          <w:sz w:val="24"/>
          <w:lang w:val="it-IT"/>
        </w:rPr>
        <w:t>.</w:t>
      </w:r>
    </w:p>
    <w:p w:rsidR="000A1557" w:rsidRPr="003A016A" w:rsidRDefault="000A1557" w:rsidP="003A016A">
      <w:pPr>
        <w:pStyle w:val="BodyText"/>
        <w:spacing w:line="360" w:lineRule="auto"/>
        <w:ind w:firstLine="709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>Un rol important la identificarea agenţilor economici</w:t>
      </w:r>
      <w:r w:rsidR="005D06CE">
        <w:rPr>
          <w:rFonts w:ascii="Trebuchet MS" w:hAnsi="Trebuchet MS" w:cs="Arial"/>
          <w:spacing w:val="20"/>
          <w:sz w:val="24"/>
          <w:lang w:val="it-IT"/>
        </w:rPr>
        <w:t xml:space="preserve"> supusi inspectiei fiscale, de la care</w:t>
      </w:r>
      <w:r w:rsidRPr="003A016A">
        <w:rPr>
          <w:rFonts w:ascii="Trebuchet MS" w:hAnsi="Trebuchet MS" w:cs="Arial"/>
          <w:spacing w:val="20"/>
          <w:sz w:val="24"/>
          <w:lang w:val="it-IT"/>
        </w:rPr>
        <w:t xml:space="preserve"> s-au stabilit sume suplimentare l-a avut analiz</w:t>
      </w:r>
      <w:r w:rsidR="00E35ADF">
        <w:rPr>
          <w:rFonts w:ascii="Trebuchet MS" w:hAnsi="Trebuchet MS" w:cs="Arial"/>
          <w:spacing w:val="20"/>
          <w:sz w:val="24"/>
          <w:lang w:val="it-IT"/>
        </w:rPr>
        <w:t>a</w:t>
      </w:r>
      <w:r w:rsidRPr="003A016A">
        <w:rPr>
          <w:rFonts w:ascii="Trebuchet MS" w:hAnsi="Trebuchet MS" w:cs="Arial"/>
          <w:spacing w:val="20"/>
          <w:sz w:val="24"/>
          <w:lang w:val="it-IT"/>
        </w:rPr>
        <w:t xml:space="preserve"> de risc fiscal, cu ţintirea cu prioritate a domeniilor cu risc ridicat de evaziune fiscală. </w:t>
      </w:r>
    </w:p>
    <w:p w:rsidR="003A016A" w:rsidRPr="003A016A" w:rsidRDefault="000A1557" w:rsidP="005D06CE">
      <w:pPr>
        <w:pStyle w:val="BodyText"/>
        <w:spacing w:line="360" w:lineRule="auto"/>
        <w:ind w:firstLine="709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 xml:space="preserve">În vederea selectării agenţilor economici </w:t>
      </w:r>
      <w:r w:rsidR="00E35ADF">
        <w:rPr>
          <w:rFonts w:ascii="Trebuchet MS" w:hAnsi="Trebuchet MS" w:cs="Arial"/>
          <w:spacing w:val="20"/>
          <w:sz w:val="24"/>
          <w:lang w:val="it-IT"/>
        </w:rPr>
        <w:t>pentru inspectie fiscală</w:t>
      </w:r>
      <w:r w:rsidRPr="003A016A">
        <w:rPr>
          <w:rFonts w:ascii="Trebuchet MS" w:hAnsi="Trebuchet MS" w:cs="Arial"/>
          <w:spacing w:val="20"/>
          <w:sz w:val="24"/>
          <w:lang w:val="it-IT"/>
        </w:rPr>
        <w:t>, pentru stabilirea gradului de risc fiscal al contribuabililor, au fost utilizate criterii de risc fiscal precum: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pt-BR"/>
        </w:rPr>
      </w:pPr>
      <w:r w:rsidRPr="003A016A">
        <w:rPr>
          <w:rFonts w:ascii="Trebuchet MS" w:hAnsi="Trebuchet MS" w:cs="Arial"/>
          <w:spacing w:val="20"/>
          <w:sz w:val="24"/>
          <w:lang w:val="pt-BR"/>
        </w:rPr>
        <w:t>neconcordanţe privind declaraţi</w:t>
      </w:r>
      <w:r w:rsidR="005D06CE">
        <w:rPr>
          <w:rFonts w:ascii="Trebuchet MS" w:hAnsi="Trebuchet MS" w:cs="Arial"/>
          <w:spacing w:val="20"/>
          <w:sz w:val="24"/>
          <w:lang w:val="pt-BR"/>
        </w:rPr>
        <w:t>ile fiscale</w:t>
      </w:r>
      <w:r w:rsidRPr="003A016A">
        <w:rPr>
          <w:rFonts w:ascii="Trebuchet MS" w:hAnsi="Trebuchet MS" w:cs="Arial"/>
          <w:spacing w:val="20"/>
          <w:sz w:val="24"/>
          <w:lang w:val="pt-BR"/>
        </w:rPr>
        <w:t>;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>tranzacţii cu inactivi;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>tranzacţii cu contribuabili cu C</w:t>
      </w:r>
      <w:r w:rsidR="006727A1">
        <w:rPr>
          <w:rFonts w:ascii="Trebuchet MS" w:hAnsi="Trebuchet MS" w:cs="Arial"/>
          <w:spacing w:val="20"/>
          <w:sz w:val="24"/>
          <w:lang w:val="it-IT"/>
        </w:rPr>
        <w:t>UI</w:t>
      </w:r>
      <w:r w:rsidRPr="003A016A">
        <w:rPr>
          <w:rFonts w:ascii="Trebuchet MS" w:hAnsi="Trebuchet MS" w:cs="Arial"/>
          <w:spacing w:val="20"/>
          <w:sz w:val="24"/>
          <w:lang w:val="it-IT"/>
        </w:rPr>
        <w:t xml:space="preserve"> invalid;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>depăşirea plafonului de TVA;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>tranzacţiile cu afiliaţi;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>marjele de profit scăzute;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>neconcordanţe privind baza impozabilă, între datele înscrise în bilanţ şi datele din deconturile de TVA;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it-IT"/>
        </w:rPr>
      </w:pPr>
      <w:r w:rsidRPr="003A016A">
        <w:rPr>
          <w:rFonts w:ascii="Trebuchet MS" w:hAnsi="Trebuchet MS" w:cs="Arial"/>
          <w:spacing w:val="20"/>
          <w:sz w:val="24"/>
          <w:lang w:val="it-IT"/>
        </w:rPr>
        <w:t>neconcordanţe privind impozitul pe profit, între datele înscrise în declaraţia 101 şi conturile de profit şi pierdere din bilanţ;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pt-BR"/>
        </w:rPr>
      </w:pPr>
      <w:r w:rsidRPr="003A016A">
        <w:rPr>
          <w:rFonts w:ascii="Trebuchet MS" w:hAnsi="Trebuchet MS" w:cs="Arial"/>
          <w:spacing w:val="20"/>
          <w:sz w:val="24"/>
          <w:lang w:val="pt-BR"/>
        </w:rPr>
        <w:t>depunerea cu întârziere/nedepunerea declaraţiilor şi deconturilor de TVA;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pt-BR"/>
        </w:rPr>
      </w:pPr>
      <w:r w:rsidRPr="003A016A">
        <w:rPr>
          <w:rFonts w:ascii="Trebuchet MS" w:hAnsi="Trebuchet MS" w:cs="Arial"/>
          <w:spacing w:val="20"/>
          <w:sz w:val="24"/>
          <w:lang w:val="pt-BR"/>
        </w:rPr>
        <w:t>domenii</w:t>
      </w:r>
      <w:r w:rsidR="00E35ADF">
        <w:rPr>
          <w:rFonts w:ascii="Trebuchet MS" w:hAnsi="Trebuchet MS" w:cs="Arial"/>
          <w:spacing w:val="20"/>
          <w:sz w:val="24"/>
          <w:lang w:val="pt-BR"/>
        </w:rPr>
        <w:t>le de activitate</w:t>
      </w:r>
      <w:r w:rsidRPr="003A016A">
        <w:rPr>
          <w:rFonts w:ascii="Trebuchet MS" w:hAnsi="Trebuchet MS" w:cs="Arial"/>
          <w:spacing w:val="20"/>
          <w:sz w:val="24"/>
          <w:lang w:val="pt-BR"/>
        </w:rPr>
        <w:t xml:space="preserve"> cu risc</w:t>
      </w:r>
      <w:r w:rsidR="00E35ADF">
        <w:rPr>
          <w:rFonts w:ascii="Trebuchet MS" w:hAnsi="Trebuchet MS" w:cs="Arial"/>
          <w:spacing w:val="20"/>
          <w:sz w:val="24"/>
          <w:lang w:val="pt-BR"/>
        </w:rPr>
        <w:t xml:space="preserve"> fiscal</w:t>
      </w:r>
      <w:r w:rsidRPr="003A016A">
        <w:rPr>
          <w:rFonts w:ascii="Trebuchet MS" w:hAnsi="Trebuchet MS" w:cs="Arial"/>
          <w:spacing w:val="20"/>
          <w:sz w:val="24"/>
          <w:lang w:val="pt-BR"/>
        </w:rPr>
        <w:t xml:space="preserve"> ridicat: agricultură, comerţ cu legume şi fructe, transporturi, comerţ auto, construcţii, exploatarea şi prelucrarea materialului lemnos, alimentaţie publică;</w:t>
      </w:r>
    </w:p>
    <w:p w:rsidR="000A1557" w:rsidRPr="003A016A" w:rsidRDefault="000A1557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pt-BR"/>
        </w:rPr>
      </w:pPr>
      <w:r w:rsidRPr="003A016A">
        <w:rPr>
          <w:rFonts w:ascii="Trebuchet MS" w:hAnsi="Trebuchet MS" w:cs="Arial"/>
          <w:spacing w:val="20"/>
          <w:sz w:val="24"/>
          <w:lang w:val="pt-BR"/>
        </w:rPr>
        <w:lastRenderedPageBreak/>
        <w:t>diminuarea impozitelor datorate urmare a tranzacţiilor d</w:t>
      </w:r>
      <w:r w:rsidR="006727A1">
        <w:rPr>
          <w:rFonts w:ascii="Trebuchet MS" w:hAnsi="Trebuchet MS" w:cs="Arial"/>
          <w:spacing w:val="20"/>
          <w:sz w:val="24"/>
          <w:lang w:val="pt-BR"/>
        </w:rPr>
        <w:t>erulate între companii afiliate.</w:t>
      </w:r>
    </w:p>
    <w:p w:rsidR="000A1557" w:rsidRPr="00E35ADF" w:rsidRDefault="00E35ADF" w:rsidP="003A016A">
      <w:pPr>
        <w:pStyle w:val="BodyText"/>
        <w:numPr>
          <w:ilvl w:val="0"/>
          <w:numId w:val="7"/>
        </w:numPr>
        <w:tabs>
          <w:tab w:val="left" w:pos="990"/>
        </w:tabs>
        <w:spacing w:line="360" w:lineRule="auto"/>
        <w:ind w:left="0" w:firstLine="720"/>
        <w:jc w:val="both"/>
        <w:rPr>
          <w:rFonts w:ascii="Trebuchet MS" w:hAnsi="Trebuchet MS" w:cs="Arial"/>
          <w:spacing w:val="20"/>
          <w:sz w:val="24"/>
          <w:lang w:val="pt-BR"/>
        </w:rPr>
      </w:pPr>
      <w:r>
        <w:rPr>
          <w:rFonts w:ascii="Trebuchet MS" w:hAnsi="Trebuchet MS" w:cs="Arial"/>
          <w:spacing w:val="20"/>
          <w:sz w:val="24"/>
        </w:rPr>
        <w:t>neîndeplinirea</w:t>
      </w:r>
      <w:r w:rsidR="000A1557" w:rsidRPr="003A016A">
        <w:rPr>
          <w:rFonts w:ascii="Trebuchet MS" w:hAnsi="Trebuchet MS" w:cs="Arial"/>
          <w:spacing w:val="20"/>
          <w:sz w:val="24"/>
        </w:rPr>
        <w:t xml:space="preserve"> obligaţi</w:t>
      </w:r>
      <w:r>
        <w:rPr>
          <w:rFonts w:ascii="Trebuchet MS" w:hAnsi="Trebuchet MS" w:cs="Arial"/>
          <w:spacing w:val="20"/>
          <w:sz w:val="24"/>
        </w:rPr>
        <w:t>ilor de a c</w:t>
      </w:r>
      <w:r w:rsidR="000A1557" w:rsidRPr="003A016A">
        <w:rPr>
          <w:rFonts w:ascii="Trebuchet MS" w:hAnsi="Trebuchet MS" w:cs="Arial"/>
          <w:spacing w:val="20"/>
          <w:sz w:val="24"/>
        </w:rPr>
        <w:t>alcul</w:t>
      </w:r>
      <w:r>
        <w:rPr>
          <w:rFonts w:ascii="Trebuchet MS" w:hAnsi="Trebuchet MS" w:cs="Arial"/>
          <w:spacing w:val="20"/>
          <w:sz w:val="24"/>
        </w:rPr>
        <w:t>a</w:t>
      </w:r>
      <w:r w:rsidR="000A1557" w:rsidRPr="003A016A">
        <w:rPr>
          <w:rFonts w:ascii="Trebuchet MS" w:hAnsi="Trebuchet MS" w:cs="Arial"/>
          <w:spacing w:val="20"/>
          <w:sz w:val="24"/>
        </w:rPr>
        <w:t>, declar</w:t>
      </w:r>
      <w:r>
        <w:rPr>
          <w:rFonts w:ascii="Trebuchet MS" w:hAnsi="Trebuchet MS" w:cs="Arial"/>
          <w:spacing w:val="20"/>
          <w:sz w:val="24"/>
        </w:rPr>
        <w:t xml:space="preserve">a </w:t>
      </w:r>
      <w:r w:rsidR="000A1557" w:rsidRPr="003A016A">
        <w:rPr>
          <w:rFonts w:ascii="Trebuchet MS" w:hAnsi="Trebuchet MS" w:cs="Arial"/>
          <w:spacing w:val="20"/>
          <w:sz w:val="24"/>
        </w:rPr>
        <w:t xml:space="preserve">şi </w:t>
      </w:r>
      <w:r>
        <w:rPr>
          <w:rFonts w:ascii="Trebuchet MS" w:hAnsi="Trebuchet MS" w:cs="Arial"/>
          <w:spacing w:val="20"/>
          <w:sz w:val="24"/>
        </w:rPr>
        <w:t xml:space="preserve">a </w:t>
      </w:r>
      <w:r w:rsidR="000A1557" w:rsidRPr="003A016A">
        <w:rPr>
          <w:rFonts w:ascii="Trebuchet MS" w:hAnsi="Trebuchet MS" w:cs="Arial"/>
          <w:spacing w:val="20"/>
          <w:sz w:val="24"/>
        </w:rPr>
        <w:t>plă</w:t>
      </w:r>
      <w:r>
        <w:rPr>
          <w:rFonts w:ascii="Trebuchet MS" w:hAnsi="Trebuchet MS" w:cs="Arial"/>
          <w:spacing w:val="20"/>
          <w:sz w:val="24"/>
        </w:rPr>
        <w:t>t</w:t>
      </w:r>
      <w:r w:rsidR="000A1557" w:rsidRPr="003A016A">
        <w:rPr>
          <w:rFonts w:ascii="Trebuchet MS" w:hAnsi="Trebuchet MS" w:cs="Arial"/>
          <w:spacing w:val="20"/>
          <w:sz w:val="24"/>
        </w:rPr>
        <w:t>i vărsăminte</w:t>
      </w:r>
      <w:r>
        <w:rPr>
          <w:rFonts w:ascii="Trebuchet MS" w:hAnsi="Trebuchet MS" w:cs="Arial"/>
          <w:spacing w:val="20"/>
          <w:sz w:val="24"/>
        </w:rPr>
        <w:t>le</w:t>
      </w:r>
      <w:r w:rsidR="000A1557" w:rsidRPr="003A016A">
        <w:rPr>
          <w:rFonts w:ascii="Trebuchet MS" w:hAnsi="Trebuchet MS" w:cs="Arial"/>
          <w:spacing w:val="20"/>
          <w:sz w:val="24"/>
        </w:rPr>
        <w:t xml:space="preserve"> pentru per</w:t>
      </w:r>
      <w:r w:rsidR="006727A1">
        <w:rPr>
          <w:rFonts w:ascii="Trebuchet MS" w:hAnsi="Trebuchet MS" w:cs="Arial"/>
          <w:spacing w:val="20"/>
          <w:sz w:val="24"/>
        </w:rPr>
        <w:t>soanele cu handicap neîncadrate.</w:t>
      </w:r>
    </w:p>
    <w:p w:rsidR="00E35ADF" w:rsidRDefault="00E35ADF" w:rsidP="00E35ADF">
      <w:pPr>
        <w:pStyle w:val="BodyText"/>
        <w:tabs>
          <w:tab w:val="left" w:pos="990"/>
        </w:tabs>
        <w:spacing w:line="360" w:lineRule="auto"/>
        <w:ind w:left="720"/>
        <w:jc w:val="both"/>
        <w:rPr>
          <w:rFonts w:ascii="Trebuchet MS" w:hAnsi="Trebuchet MS" w:cs="Arial"/>
          <w:spacing w:val="20"/>
          <w:sz w:val="24"/>
        </w:rPr>
      </w:pPr>
    </w:p>
    <w:p w:rsidR="006727A1" w:rsidRDefault="006727A1" w:rsidP="003A016A">
      <w:pPr>
        <w:pStyle w:val="BodyText"/>
        <w:spacing w:line="360" w:lineRule="auto"/>
        <w:ind w:firstLine="720"/>
        <w:jc w:val="both"/>
        <w:rPr>
          <w:rFonts w:ascii="Trebuchet MS" w:hAnsi="Trebuchet MS"/>
          <w:spacing w:val="20"/>
          <w:sz w:val="24"/>
          <w:lang w:val="en-US"/>
        </w:rPr>
      </w:pPr>
      <w:r>
        <w:rPr>
          <w:rFonts w:ascii="Trebuchet MS" w:hAnsi="Trebuchet MS"/>
          <w:spacing w:val="20"/>
          <w:sz w:val="24"/>
          <w:lang w:val="it-IT"/>
        </w:rPr>
        <w:t>Selectarea agen</w:t>
      </w:r>
      <w:r w:rsidR="00B81318">
        <w:rPr>
          <w:rFonts w:ascii="Trebuchet MS" w:hAnsi="Trebuchet MS"/>
          <w:spacing w:val="20"/>
          <w:sz w:val="24"/>
          <w:lang w:val="it-IT"/>
        </w:rPr>
        <w:t>ţ</w:t>
      </w:r>
      <w:r>
        <w:rPr>
          <w:rFonts w:ascii="Trebuchet MS" w:hAnsi="Trebuchet MS"/>
          <w:spacing w:val="20"/>
          <w:sz w:val="24"/>
          <w:lang w:val="it-IT"/>
        </w:rPr>
        <w:t>ilor economici supu</w:t>
      </w:r>
      <w:r w:rsidR="00B81318">
        <w:rPr>
          <w:rFonts w:ascii="Trebuchet MS" w:hAnsi="Trebuchet MS"/>
          <w:spacing w:val="20"/>
          <w:sz w:val="24"/>
          <w:lang w:val="it-IT"/>
        </w:rPr>
        <w:t>ş</w:t>
      </w:r>
      <w:r>
        <w:rPr>
          <w:rFonts w:ascii="Trebuchet MS" w:hAnsi="Trebuchet MS"/>
          <w:spacing w:val="20"/>
          <w:sz w:val="24"/>
          <w:lang w:val="it-IT"/>
        </w:rPr>
        <w:t>i inspec</w:t>
      </w:r>
      <w:r w:rsidR="00B81318">
        <w:rPr>
          <w:rFonts w:ascii="Trebuchet MS" w:hAnsi="Trebuchet MS"/>
          <w:spacing w:val="20"/>
          <w:sz w:val="24"/>
          <w:lang w:val="it-IT"/>
        </w:rPr>
        <w:t>ţ</w:t>
      </w:r>
      <w:r>
        <w:rPr>
          <w:rFonts w:ascii="Trebuchet MS" w:hAnsi="Trebuchet MS"/>
          <w:spacing w:val="20"/>
          <w:sz w:val="24"/>
          <w:lang w:val="it-IT"/>
        </w:rPr>
        <w:t>iei fiscale, de la care s-au stabilit sume suplimentare</w:t>
      </w:r>
      <w:r w:rsidR="00E35ADF">
        <w:rPr>
          <w:rFonts w:ascii="Trebuchet MS" w:hAnsi="Trebuchet MS"/>
          <w:spacing w:val="20"/>
          <w:sz w:val="24"/>
          <w:lang w:val="it-IT"/>
        </w:rPr>
        <w:t>,</w:t>
      </w:r>
      <w:r>
        <w:rPr>
          <w:rFonts w:ascii="Trebuchet MS" w:hAnsi="Trebuchet MS"/>
          <w:spacing w:val="20"/>
          <w:sz w:val="24"/>
          <w:lang w:val="it-IT"/>
        </w:rPr>
        <w:t xml:space="preserve"> s-a reali</w:t>
      </w:r>
      <w:r>
        <w:rPr>
          <w:rFonts w:ascii="Trebuchet MS" w:hAnsi="Trebuchet MS"/>
          <w:spacing w:val="20"/>
          <w:sz w:val="24"/>
          <w:lang w:val="en-US"/>
        </w:rPr>
        <w:t xml:space="preserve">zat pe baza analizei de risc fiscal, </w:t>
      </w:r>
      <w:r w:rsidR="00B81318">
        <w:rPr>
          <w:rFonts w:ascii="Trebuchet MS" w:hAnsi="Trebuchet MS"/>
          <w:spacing w:val="20"/>
          <w:sz w:val="24"/>
          <w:lang w:val="en-US"/>
        </w:rPr>
        <w:t>ţ</w:t>
      </w:r>
      <w:r>
        <w:rPr>
          <w:rFonts w:ascii="Trebuchet MS" w:hAnsi="Trebuchet MS"/>
          <w:spacing w:val="20"/>
          <w:sz w:val="24"/>
          <w:lang w:val="en-US"/>
        </w:rPr>
        <w:t>in</w:t>
      </w:r>
      <w:r w:rsidR="00B81318">
        <w:rPr>
          <w:rFonts w:ascii="Trebuchet MS" w:hAnsi="Trebuchet MS"/>
          <w:spacing w:val="20"/>
          <w:sz w:val="24"/>
          <w:lang w:val="en-US"/>
        </w:rPr>
        <w:t>â</w:t>
      </w:r>
      <w:r>
        <w:rPr>
          <w:rFonts w:ascii="Trebuchet MS" w:hAnsi="Trebuchet MS"/>
          <w:spacing w:val="20"/>
          <w:sz w:val="24"/>
          <w:lang w:val="en-US"/>
        </w:rPr>
        <w:t xml:space="preserve">nd cont cu prioritate </w:t>
      </w:r>
      <w:r w:rsidR="00E35ADF">
        <w:rPr>
          <w:rFonts w:ascii="Trebuchet MS" w:hAnsi="Trebuchet MS"/>
          <w:spacing w:val="20"/>
          <w:sz w:val="24"/>
          <w:lang w:val="en-US"/>
        </w:rPr>
        <w:t xml:space="preserve">şi </w:t>
      </w:r>
      <w:r>
        <w:rPr>
          <w:rFonts w:ascii="Trebuchet MS" w:hAnsi="Trebuchet MS"/>
          <w:spacing w:val="20"/>
          <w:sz w:val="24"/>
          <w:lang w:val="en-US"/>
        </w:rPr>
        <w:t xml:space="preserve">de domeniile </w:t>
      </w:r>
      <w:r w:rsidR="00E35ADF">
        <w:rPr>
          <w:rFonts w:ascii="Trebuchet MS" w:hAnsi="Trebuchet MS"/>
          <w:spacing w:val="20"/>
          <w:sz w:val="24"/>
          <w:lang w:val="en-US"/>
        </w:rPr>
        <w:t>de activitate</w:t>
      </w:r>
      <w:r>
        <w:rPr>
          <w:rFonts w:ascii="Trebuchet MS" w:hAnsi="Trebuchet MS"/>
          <w:spacing w:val="20"/>
          <w:sz w:val="24"/>
          <w:lang w:val="en-US"/>
        </w:rPr>
        <w:t>.</w:t>
      </w:r>
    </w:p>
    <w:p w:rsidR="006727A1" w:rsidRPr="006727A1" w:rsidRDefault="006727A1" w:rsidP="003A016A">
      <w:pPr>
        <w:pStyle w:val="BodyText"/>
        <w:spacing w:line="360" w:lineRule="auto"/>
        <w:ind w:firstLine="720"/>
        <w:jc w:val="both"/>
        <w:rPr>
          <w:rFonts w:ascii="Trebuchet MS" w:hAnsi="Trebuchet MS"/>
          <w:spacing w:val="20"/>
          <w:sz w:val="24"/>
          <w:lang w:val="en-US"/>
        </w:rPr>
      </w:pPr>
      <w:r>
        <w:rPr>
          <w:rFonts w:ascii="Trebuchet MS" w:hAnsi="Trebuchet MS"/>
          <w:spacing w:val="20"/>
          <w:sz w:val="24"/>
          <w:lang w:val="en-US"/>
        </w:rPr>
        <w:t>Valoarea sumelor suplimentare atrase, prin prisma domeniilor de activitate cu grad ridicat de risc la evaziune fiscal</w:t>
      </w:r>
      <w:r w:rsidR="00B81318">
        <w:rPr>
          <w:rFonts w:ascii="Trebuchet MS" w:hAnsi="Trebuchet MS"/>
          <w:spacing w:val="20"/>
          <w:sz w:val="24"/>
          <w:lang w:val="en-US"/>
        </w:rPr>
        <w:t>ă</w:t>
      </w:r>
      <w:r>
        <w:rPr>
          <w:rFonts w:ascii="Trebuchet MS" w:hAnsi="Trebuchet MS"/>
          <w:spacing w:val="20"/>
          <w:sz w:val="24"/>
          <w:lang w:val="en-US"/>
        </w:rPr>
        <w:t>, se prezint</w:t>
      </w:r>
      <w:r w:rsidR="00B81318">
        <w:rPr>
          <w:rFonts w:ascii="Trebuchet MS" w:hAnsi="Trebuchet MS"/>
          <w:spacing w:val="20"/>
          <w:sz w:val="24"/>
          <w:lang w:val="en-US"/>
        </w:rPr>
        <w:t>ă</w:t>
      </w:r>
      <w:r>
        <w:rPr>
          <w:rFonts w:ascii="Trebuchet MS" w:hAnsi="Trebuchet MS"/>
          <w:spacing w:val="20"/>
          <w:sz w:val="24"/>
          <w:lang w:val="en-US"/>
        </w:rPr>
        <w:t xml:space="preserve"> astfel:</w:t>
      </w:r>
    </w:p>
    <w:p w:rsidR="000A1557" w:rsidRPr="000A1557" w:rsidRDefault="003A016A" w:rsidP="004C7928">
      <w:pPr>
        <w:pStyle w:val="BodyText"/>
        <w:ind w:firstLine="720"/>
        <w:jc w:val="center"/>
        <w:rPr>
          <w:rFonts w:ascii="Trebuchet MS" w:hAnsi="Trebuchet MS"/>
          <w:spacing w:val="20"/>
          <w:sz w:val="24"/>
          <w:lang w:val="pt-BR"/>
        </w:rPr>
      </w:pPr>
      <w:r>
        <w:rPr>
          <w:rFonts w:ascii="Trebuchet MS" w:hAnsi="Trebuchet MS"/>
          <w:spacing w:val="20"/>
          <w:sz w:val="24"/>
          <w:lang w:val="pt-BR"/>
        </w:rPr>
        <w:t xml:space="preserve">     </w:t>
      </w:r>
      <w:r w:rsidR="000A1557" w:rsidRPr="000A1557">
        <w:rPr>
          <w:rFonts w:ascii="Trebuchet MS" w:hAnsi="Trebuchet MS"/>
          <w:spacing w:val="20"/>
          <w:sz w:val="24"/>
          <w:lang w:val="pt-BR"/>
        </w:rPr>
        <w:t xml:space="preserve">                                                                      </w:t>
      </w:r>
      <w:r w:rsidR="000A1557">
        <w:rPr>
          <w:rFonts w:ascii="Trebuchet MS" w:hAnsi="Trebuchet MS"/>
          <w:spacing w:val="20"/>
          <w:sz w:val="24"/>
          <w:lang w:val="pt-BR"/>
        </w:rPr>
        <w:t xml:space="preserve">      </w:t>
      </w:r>
      <w:r w:rsidR="000A1557" w:rsidRPr="000A1557">
        <w:rPr>
          <w:rFonts w:ascii="Trebuchet MS" w:hAnsi="Trebuchet MS"/>
          <w:spacing w:val="20"/>
          <w:sz w:val="24"/>
          <w:lang w:val="pt-BR"/>
        </w:rPr>
        <w:t xml:space="preserve">     -lei-</w:t>
      </w:r>
    </w:p>
    <w:tbl>
      <w:tblPr>
        <w:tblW w:w="11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680"/>
        <w:gridCol w:w="2430"/>
        <w:gridCol w:w="2430"/>
        <w:gridCol w:w="1721"/>
      </w:tblGrid>
      <w:tr w:rsidR="000A1557" w:rsidRPr="000A1557" w:rsidTr="000A1557">
        <w:trPr>
          <w:gridAfter w:val="1"/>
          <w:wAfter w:w="1721" w:type="dxa"/>
          <w:trHeight w:val="3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A1557" w:rsidRPr="000A1557" w:rsidRDefault="000A1557" w:rsidP="004C7928">
            <w:pPr>
              <w:ind w:left="-85" w:right="-191"/>
              <w:jc w:val="center"/>
              <w:rPr>
                <w:rFonts w:ascii="Trebuchet MS" w:hAnsi="Trebuchet MS" w:cs="Arial"/>
                <w:color w:val="FF0000"/>
                <w:spacing w:val="20"/>
                <w:lang w:val="pt-BR"/>
              </w:rPr>
            </w:pPr>
            <w:r w:rsidRPr="000A1557">
              <w:rPr>
                <w:rFonts w:ascii="Trebuchet MS" w:hAnsi="Trebuchet MS" w:cs="Arial"/>
                <w:spacing w:val="20"/>
                <w:lang w:val="pt-BR"/>
              </w:rPr>
              <w:t>Nr. crt</w:t>
            </w:r>
            <w:r w:rsidRPr="000A1557">
              <w:rPr>
                <w:rFonts w:ascii="Trebuchet MS" w:hAnsi="Trebuchet MS" w:cs="Arial"/>
                <w:color w:val="FF0000"/>
                <w:spacing w:val="20"/>
                <w:lang w:val="pt-BR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1557" w:rsidRPr="000A1557" w:rsidRDefault="000A1557" w:rsidP="004C7928">
            <w:pPr>
              <w:jc w:val="center"/>
              <w:rPr>
                <w:rFonts w:ascii="Trebuchet MS" w:hAnsi="Trebuchet MS" w:cs="Arial"/>
                <w:spacing w:val="20"/>
                <w:lang w:val="pt-BR"/>
              </w:rPr>
            </w:pPr>
            <w:r w:rsidRPr="000A1557">
              <w:rPr>
                <w:rFonts w:ascii="Trebuchet MS" w:hAnsi="Trebuchet MS" w:cs="Arial"/>
                <w:spacing w:val="20"/>
                <w:lang w:val="pt-BR"/>
              </w:rPr>
              <w:t>Domeniul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1557" w:rsidRPr="000A1557" w:rsidRDefault="000A1557" w:rsidP="004C7928">
            <w:pPr>
              <w:ind w:left="-108" w:right="-109"/>
              <w:jc w:val="center"/>
              <w:rPr>
                <w:rFonts w:ascii="Trebuchet MS" w:hAnsi="Trebuchet MS" w:cs="Arial"/>
                <w:spacing w:val="20"/>
                <w:lang w:val="pt-BR"/>
              </w:rPr>
            </w:pPr>
            <w:r w:rsidRPr="000A1557">
              <w:rPr>
                <w:rFonts w:ascii="Trebuchet MS" w:hAnsi="Trebuchet MS" w:cs="Arial"/>
                <w:spacing w:val="20"/>
                <w:lang w:val="pt-BR"/>
              </w:rPr>
              <w:t>Număr controale ianuarie - septembrie 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A1557" w:rsidRPr="000A1557" w:rsidRDefault="000A1557" w:rsidP="004C7928">
            <w:pPr>
              <w:ind w:left="-108" w:right="-109"/>
              <w:jc w:val="center"/>
              <w:rPr>
                <w:rFonts w:ascii="Trebuchet MS" w:hAnsi="Trebuchet MS" w:cs="Arial"/>
                <w:spacing w:val="20"/>
                <w:lang w:val="pt-BR"/>
              </w:rPr>
            </w:pPr>
            <w:r w:rsidRPr="000A1557">
              <w:rPr>
                <w:rFonts w:ascii="Trebuchet MS" w:hAnsi="Trebuchet MS" w:cs="Arial"/>
                <w:spacing w:val="20"/>
                <w:lang w:val="pt-BR"/>
              </w:rPr>
              <w:t>Sume stabilite ianuarie - septembrie 2021</w:t>
            </w:r>
          </w:p>
        </w:tc>
      </w:tr>
      <w:tr w:rsidR="006727A1" w:rsidRPr="000A1557" w:rsidTr="000A1557">
        <w:trPr>
          <w:gridAfter w:val="1"/>
          <w:wAfter w:w="1721" w:type="dxa"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7A1" w:rsidRPr="000A1557" w:rsidRDefault="00E35ADF" w:rsidP="004C7928">
            <w:pPr>
              <w:ind w:left="-85" w:right="-191"/>
              <w:jc w:val="center"/>
              <w:rPr>
                <w:rFonts w:ascii="Trebuchet MS" w:hAnsi="Trebuchet MS" w:cs="Arial"/>
                <w:lang w:val="pt-BR"/>
              </w:rPr>
            </w:pPr>
            <w:r>
              <w:rPr>
                <w:rFonts w:ascii="Trebuchet MS" w:hAnsi="Trebuchet MS" w:cs="Arial"/>
                <w:lang w:val="pt-BR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7A1" w:rsidRPr="000A1557" w:rsidRDefault="006727A1" w:rsidP="000F3F12">
            <w:pPr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Producerea şi comercializarea mărfurilor agroalimentare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1" w:rsidRPr="000A1557" w:rsidRDefault="006727A1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167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1" w:rsidRPr="000A1557" w:rsidRDefault="006727A1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7.297.618</w:t>
            </w:r>
          </w:p>
        </w:tc>
      </w:tr>
      <w:tr w:rsidR="006727A1" w:rsidRPr="000A1557" w:rsidTr="000A1557">
        <w:trPr>
          <w:gridAfter w:val="1"/>
          <w:wAfter w:w="1721" w:type="dxa"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7A1" w:rsidRPr="000A1557" w:rsidRDefault="00E35ADF" w:rsidP="004C7928">
            <w:pPr>
              <w:ind w:left="-85" w:right="-191"/>
              <w:jc w:val="center"/>
              <w:rPr>
                <w:rFonts w:ascii="Trebuchet MS" w:hAnsi="Trebuchet MS" w:cs="Arial"/>
                <w:lang w:val="pt-BR"/>
              </w:rPr>
            </w:pPr>
            <w:r>
              <w:rPr>
                <w:rFonts w:ascii="Trebuchet MS" w:hAnsi="Trebuchet MS" w:cs="Arial"/>
                <w:lang w:val="pt-BR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7A1" w:rsidRPr="000A1557" w:rsidRDefault="006727A1" w:rsidP="000F3F12">
            <w:pPr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 xml:space="preserve">Construcţii </w:t>
            </w:r>
            <w:r w:rsidRPr="000A1557">
              <w:rPr>
                <w:rFonts w:ascii="Trebuchet MS" w:hAnsi="Trebuchet MS" w:cs="Arial"/>
              </w:rPr>
              <w:t xml:space="preserve">şi materiale de construcţii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1" w:rsidRPr="000A1557" w:rsidRDefault="006727A1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1" w:rsidRPr="000A1557" w:rsidRDefault="006727A1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4.174.241</w:t>
            </w:r>
          </w:p>
        </w:tc>
      </w:tr>
      <w:tr w:rsidR="006727A1" w:rsidRPr="000A1557" w:rsidTr="000A1557">
        <w:trPr>
          <w:gridAfter w:val="1"/>
          <w:wAfter w:w="1721" w:type="dxa"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7A1" w:rsidRPr="000A1557" w:rsidRDefault="00E35ADF" w:rsidP="004C7928">
            <w:pPr>
              <w:ind w:left="-85" w:right="-191"/>
              <w:jc w:val="center"/>
              <w:rPr>
                <w:rFonts w:ascii="Trebuchet MS" w:hAnsi="Trebuchet MS" w:cs="Arial"/>
                <w:lang w:val="pt-BR"/>
              </w:rPr>
            </w:pPr>
            <w:r>
              <w:rPr>
                <w:rFonts w:ascii="Trebuchet MS" w:hAnsi="Trebuchet MS" w:cs="Arial"/>
                <w:lang w:val="pt-BR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7A1" w:rsidRPr="000A1557" w:rsidRDefault="006727A1" w:rsidP="000F3F12">
            <w:pPr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Transporturi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1" w:rsidRPr="000A1557" w:rsidRDefault="006727A1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1" w:rsidRPr="000A1557" w:rsidRDefault="006727A1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146.716</w:t>
            </w:r>
          </w:p>
        </w:tc>
      </w:tr>
      <w:tr w:rsidR="00E35ADF" w:rsidRPr="000A1557" w:rsidTr="000A1557">
        <w:trPr>
          <w:gridAfter w:val="1"/>
          <w:wAfter w:w="1721" w:type="dxa"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DF" w:rsidRDefault="00E35ADF" w:rsidP="004C7928">
            <w:pPr>
              <w:ind w:left="-85" w:right="-191"/>
              <w:jc w:val="center"/>
              <w:rPr>
                <w:rFonts w:ascii="Trebuchet MS" w:hAnsi="Trebuchet MS" w:cs="Arial"/>
                <w:lang w:val="pt-BR"/>
              </w:rPr>
            </w:pPr>
            <w:r>
              <w:rPr>
                <w:rFonts w:ascii="Trebuchet MS" w:hAnsi="Trebuchet MS" w:cs="Arial"/>
                <w:lang w:val="pt-BR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DF" w:rsidRPr="000A1557" w:rsidRDefault="00E35ADF" w:rsidP="000F3F12">
            <w:pPr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Exploatarea şi prelucrarea materialului lemnos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DF" w:rsidRPr="000A1557" w:rsidRDefault="00E35ADF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DF" w:rsidRPr="000A1557" w:rsidRDefault="00E35ADF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114.017</w:t>
            </w:r>
          </w:p>
        </w:tc>
      </w:tr>
      <w:tr w:rsidR="006727A1" w:rsidRPr="000A1557" w:rsidTr="000A1557">
        <w:trPr>
          <w:gridAfter w:val="1"/>
          <w:wAfter w:w="1721" w:type="dxa"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7A1" w:rsidRPr="000A1557" w:rsidRDefault="006727A1" w:rsidP="004C7928">
            <w:pPr>
              <w:ind w:left="-85" w:right="-191"/>
              <w:jc w:val="center"/>
              <w:rPr>
                <w:rFonts w:ascii="Trebuchet MS" w:hAnsi="Trebuchet MS" w:cs="Arial"/>
                <w:lang w:val="pt-BR"/>
              </w:rPr>
            </w:pPr>
            <w:r>
              <w:rPr>
                <w:rFonts w:ascii="Trebuchet MS" w:hAnsi="Trebuchet MS" w:cs="Arial"/>
                <w:lang w:val="pt-BR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7A1" w:rsidRPr="000A1557" w:rsidRDefault="006727A1" w:rsidP="000F3F12">
            <w:pPr>
              <w:rPr>
                <w:rFonts w:ascii="Trebuchet MS" w:hAnsi="Trebuchet MS" w:cs="Arial"/>
                <w:lang w:val="it-IT"/>
              </w:rPr>
            </w:pPr>
            <w:r w:rsidRPr="000A1557">
              <w:rPr>
                <w:rFonts w:ascii="Trebuchet MS" w:hAnsi="Trebuchet MS" w:cs="Arial"/>
                <w:lang w:val="it-IT"/>
              </w:rPr>
              <w:t>Turism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1" w:rsidRPr="000A1557" w:rsidRDefault="006727A1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1" w:rsidRPr="000A1557" w:rsidRDefault="006727A1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82.622</w:t>
            </w:r>
          </w:p>
        </w:tc>
      </w:tr>
      <w:tr w:rsidR="00E35ADF" w:rsidRPr="000A1557" w:rsidTr="000A1557">
        <w:trPr>
          <w:gridAfter w:val="1"/>
          <w:wAfter w:w="1721" w:type="dxa"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DF" w:rsidRDefault="00E35ADF" w:rsidP="004C7928">
            <w:pPr>
              <w:ind w:left="-85" w:right="-191"/>
              <w:jc w:val="center"/>
              <w:rPr>
                <w:rFonts w:ascii="Trebuchet MS" w:hAnsi="Trebuchet MS" w:cs="Arial"/>
                <w:lang w:val="pt-BR"/>
              </w:rPr>
            </w:pPr>
            <w:r>
              <w:rPr>
                <w:rFonts w:ascii="Trebuchet MS" w:hAnsi="Trebuchet MS" w:cs="Arial"/>
                <w:lang w:val="pt-BR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DF" w:rsidRPr="000A1557" w:rsidRDefault="00E35ADF" w:rsidP="000F3F12">
            <w:pPr>
              <w:rPr>
                <w:rFonts w:ascii="Trebuchet MS" w:hAnsi="Trebuchet MS" w:cs="Arial"/>
                <w:lang w:val="it-IT"/>
              </w:rPr>
            </w:pPr>
            <w:r w:rsidRPr="000A1557">
              <w:rPr>
                <w:rFonts w:ascii="Trebuchet MS" w:hAnsi="Trebuchet MS" w:cs="Arial"/>
                <w:lang w:val="it-IT"/>
              </w:rPr>
              <w:t xml:space="preserve">Alte domenii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DF" w:rsidRPr="000A1557" w:rsidRDefault="00E35ADF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168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DF" w:rsidRPr="000A1557" w:rsidRDefault="00E35ADF" w:rsidP="000F3F12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7.008.531</w:t>
            </w:r>
          </w:p>
        </w:tc>
      </w:tr>
      <w:tr w:rsidR="000A1557" w:rsidRPr="000A1557" w:rsidTr="004C7928">
        <w:trPr>
          <w:trHeight w:val="353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A1557" w:rsidRPr="000A1557" w:rsidRDefault="000A1557" w:rsidP="004C7928">
            <w:pPr>
              <w:jc w:val="center"/>
              <w:rPr>
                <w:rFonts w:ascii="Trebuchet MS" w:hAnsi="Trebuchet MS" w:cs="Arial"/>
                <w:spacing w:val="20"/>
                <w:lang w:val="pt-BR"/>
              </w:rPr>
            </w:pPr>
            <w:r w:rsidRPr="000A1557">
              <w:rPr>
                <w:rFonts w:ascii="Trebuchet MS" w:hAnsi="Trebuchet MS" w:cs="Arial"/>
                <w:spacing w:val="20"/>
                <w:lang w:val="pt-BR"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1557" w:rsidRPr="000A1557" w:rsidRDefault="000A1557" w:rsidP="004C7928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431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A1557" w:rsidRPr="000A1557" w:rsidRDefault="000A1557" w:rsidP="004C7928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18.823.745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vAlign w:val="center"/>
          </w:tcPr>
          <w:p w:rsidR="000A1557" w:rsidRPr="000A1557" w:rsidRDefault="000A1557" w:rsidP="004C7928">
            <w:pPr>
              <w:jc w:val="center"/>
              <w:rPr>
                <w:rFonts w:ascii="Trebuchet MS" w:hAnsi="Trebuchet MS" w:cs="Arial"/>
                <w:lang w:val="pt-BR"/>
              </w:rPr>
            </w:pPr>
          </w:p>
        </w:tc>
      </w:tr>
    </w:tbl>
    <w:p w:rsidR="003A016A" w:rsidRDefault="003A016A" w:rsidP="003A016A">
      <w:pPr>
        <w:pStyle w:val="BodyText"/>
        <w:spacing w:line="360" w:lineRule="auto"/>
        <w:ind w:firstLine="720"/>
        <w:jc w:val="both"/>
        <w:rPr>
          <w:rFonts w:ascii="Trebuchet MS" w:hAnsi="Trebuchet MS"/>
          <w:spacing w:val="20"/>
          <w:sz w:val="24"/>
        </w:rPr>
      </w:pPr>
    </w:p>
    <w:p w:rsidR="004C7928" w:rsidRPr="000A1557" w:rsidRDefault="000A1557" w:rsidP="00D73B38">
      <w:pPr>
        <w:pStyle w:val="BodyText"/>
        <w:spacing w:line="360" w:lineRule="auto"/>
        <w:ind w:firstLine="720"/>
        <w:jc w:val="both"/>
        <w:rPr>
          <w:rFonts w:ascii="Trebuchet MS" w:hAnsi="Trebuchet MS" w:cs="Arial"/>
          <w:sz w:val="24"/>
        </w:rPr>
      </w:pPr>
      <w:r w:rsidRPr="003A016A">
        <w:rPr>
          <w:rFonts w:ascii="Trebuchet MS" w:hAnsi="Trebuchet MS"/>
          <w:spacing w:val="20"/>
          <w:sz w:val="24"/>
        </w:rPr>
        <w:t>Structura veniturilor suplimentare stabilite de inspecţia fiscală la contribuabilii persoane juridice şi fizice pe tipuri de impozite şi taxe, este următoarea:</w:t>
      </w:r>
    </w:p>
    <w:tbl>
      <w:tblPr>
        <w:tblW w:w="8991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3973"/>
        <w:gridCol w:w="2797"/>
        <w:gridCol w:w="1488"/>
      </w:tblGrid>
      <w:tr w:rsidR="000A1557" w:rsidRPr="000A1557" w:rsidTr="00E35ADF">
        <w:trPr>
          <w:jc w:val="center"/>
        </w:trPr>
        <w:tc>
          <w:tcPr>
            <w:tcW w:w="73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9CCFF"/>
            <w:vAlign w:val="center"/>
          </w:tcPr>
          <w:p w:rsidR="000A1557" w:rsidRPr="000A1557" w:rsidRDefault="000A1557" w:rsidP="004C7928">
            <w:pPr>
              <w:ind w:left="-108" w:right="-109"/>
              <w:jc w:val="center"/>
              <w:rPr>
                <w:rFonts w:ascii="Trebuchet MS" w:hAnsi="Trebuchet MS" w:cs="Arial"/>
                <w:spacing w:val="20"/>
                <w:lang w:val="pt-BR"/>
              </w:rPr>
            </w:pPr>
            <w:r w:rsidRPr="000A1557">
              <w:rPr>
                <w:rFonts w:ascii="Trebuchet MS" w:hAnsi="Trebuchet MS" w:cs="Arial"/>
                <w:spacing w:val="20"/>
                <w:lang w:val="pt-BR"/>
              </w:rPr>
              <w:t>Nr. crt.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shd w:val="clear" w:color="auto" w:fill="99CCFF"/>
            <w:vAlign w:val="center"/>
          </w:tcPr>
          <w:p w:rsidR="000A1557" w:rsidRPr="000A1557" w:rsidRDefault="000A1557" w:rsidP="004C7928">
            <w:pPr>
              <w:jc w:val="center"/>
              <w:rPr>
                <w:rFonts w:ascii="Trebuchet MS" w:hAnsi="Trebuchet MS" w:cs="Arial"/>
                <w:spacing w:val="20"/>
              </w:rPr>
            </w:pPr>
            <w:r w:rsidRPr="000A1557">
              <w:rPr>
                <w:rFonts w:ascii="Trebuchet MS" w:hAnsi="Trebuchet MS" w:cs="Arial"/>
                <w:spacing w:val="20"/>
              </w:rPr>
              <w:t>Denumire impozit/ taxă/  contribuţie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shd w:val="clear" w:color="auto" w:fill="99CCFF"/>
            <w:vAlign w:val="center"/>
          </w:tcPr>
          <w:p w:rsidR="000A1557" w:rsidRPr="000A1557" w:rsidRDefault="000A1557" w:rsidP="004C7928">
            <w:pPr>
              <w:ind w:left="-128" w:right="-108"/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Valoare sume stabilite</w:t>
            </w:r>
          </w:p>
          <w:p w:rsidR="000A1557" w:rsidRPr="000A1557" w:rsidRDefault="000A1557" w:rsidP="004C7928">
            <w:pPr>
              <w:ind w:left="-128" w:right="-108"/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- lei-</w:t>
            </w:r>
          </w:p>
          <w:p w:rsidR="000A1557" w:rsidRPr="000A1557" w:rsidRDefault="000A1557" w:rsidP="004C7928">
            <w:pPr>
              <w:ind w:left="-128" w:right="-108"/>
              <w:jc w:val="center"/>
              <w:rPr>
                <w:rFonts w:ascii="Trebuchet MS" w:hAnsi="Trebuchet MS" w:cs="Arial"/>
                <w:spacing w:val="20"/>
                <w:lang w:val="it-IT"/>
              </w:rPr>
            </w:pPr>
            <w:r w:rsidRPr="000A1557">
              <w:rPr>
                <w:rFonts w:ascii="Trebuchet MS" w:hAnsi="Trebuchet MS" w:cs="Arial"/>
                <w:spacing w:val="20"/>
                <w:lang w:val="it-IT"/>
              </w:rPr>
              <w:t>ianuarie - septembrie 2021</w:t>
            </w:r>
          </w:p>
        </w:tc>
        <w:tc>
          <w:tcPr>
            <w:tcW w:w="148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9CCFF"/>
            <w:vAlign w:val="center"/>
          </w:tcPr>
          <w:p w:rsidR="000A1557" w:rsidRPr="000A1557" w:rsidRDefault="000A1557" w:rsidP="004C7928">
            <w:pPr>
              <w:ind w:left="-108" w:right="-108"/>
              <w:jc w:val="center"/>
              <w:rPr>
                <w:rFonts w:ascii="Trebuchet MS" w:hAnsi="Trebuchet MS" w:cs="Arial"/>
                <w:spacing w:val="20"/>
              </w:rPr>
            </w:pPr>
            <w:r w:rsidRPr="000A1557">
              <w:rPr>
                <w:rFonts w:ascii="Trebuchet MS" w:hAnsi="Trebuchet MS" w:cs="Arial"/>
                <w:spacing w:val="20"/>
              </w:rPr>
              <w:t>Pondere</w:t>
            </w:r>
          </w:p>
          <w:p w:rsidR="000A1557" w:rsidRPr="000A1557" w:rsidRDefault="000A1557" w:rsidP="004C7928">
            <w:pPr>
              <w:ind w:left="-108" w:right="-108"/>
              <w:jc w:val="center"/>
              <w:rPr>
                <w:rFonts w:ascii="Trebuchet MS" w:hAnsi="Trebuchet MS" w:cs="Arial"/>
                <w:spacing w:val="20"/>
              </w:rPr>
            </w:pPr>
            <w:r w:rsidRPr="000A1557">
              <w:rPr>
                <w:rFonts w:ascii="Trebuchet MS" w:hAnsi="Trebuchet MS" w:cs="Arial"/>
                <w:spacing w:val="20"/>
              </w:rPr>
              <w:t>în total</w:t>
            </w:r>
          </w:p>
        </w:tc>
      </w:tr>
      <w:tr w:rsidR="00E35ADF" w:rsidRPr="000A1557" w:rsidTr="00E35ADF">
        <w:trPr>
          <w:jc w:val="center"/>
        </w:trPr>
        <w:tc>
          <w:tcPr>
            <w:tcW w:w="733" w:type="dxa"/>
            <w:tcBorders>
              <w:left w:val="thinThickSmallGap" w:sz="24" w:space="0" w:color="auto"/>
            </w:tcBorders>
          </w:tcPr>
          <w:p w:rsidR="00E35ADF" w:rsidRPr="000A1557" w:rsidRDefault="00E35ADF" w:rsidP="004C7928">
            <w:pPr>
              <w:jc w:val="center"/>
              <w:rPr>
                <w:rFonts w:ascii="Trebuchet MS" w:hAnsi="Trebuchet MS" w:cs="Arial"/>
                <w:lang w:val="pt-BR"/>
              </w:rPr>
            </w:pPr>
            <w:r w:rsidRPr="000A1557">
              <w:rPr>
                <w:rFonts w:ascii="Trebuchet MS" w:hAnsi="Trebuchet MS" w:cs="Arial"/>
                <w:lang w:val="pt-BR"/>
              </w:rPr>
              <w:t>1</w:t>
            </w:r>
          </w:p>
        </w:tc>
        <w:tc>
          <w:tcPr>
            <w:tcW w:w="0" w:type="auto"/>
          </w:tcPr>
          <w:p w:rsidR="00E35ADF" w:rsidRPr="000A1557" w:rsidRDefault="00E35ADF" w:rsidP="000F3F12">
            <w:pPr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TVA</w:t>
            </w:r>
          </w:p>
        </w:tc>
        <w:tc>
          <w:tcPr>
            <w:tcW w:w="0" w:type="auto"/>
          </w:tcPr>
          <w:p w:rsidR="00E35ADF" w:rsidRPr="000A1557" w:rsidRDefault="00E35ADF" w:rsidP="000F3F12">
            <w:pPr>
              <w:jc w:val="center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11.920.156</w:t>
            </w:r>
          </w:p>
        </w:tc>
        <w:tc>
          <w:tcPr>
            <w:tcW w:w="1488" w:type="dxa"/>
            <w:tcBorders>
              <w:right w:val="thinThickSmallGap" w:sz="24" w:space="0" w:color="auto"/>
            </w:tcBorders>
          </w:tcPr>
          <w:p w:rsidR="00E35ADF" w:rsidRPr="000A1557" w:rsidRDefault="00E35ADF" w:rsidP="000F3F12">
            <w:pPr>
              <w:jc w:val="center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63,32</w:t>
            </w:r>
            <w:r w:rsidRPr="000A1557">
              <w:rPr>
                <w:rFonts w:ascii="Trebuchet MS" w:hAnsi="Trebuchet MS" w:cs="Arial"/>
                <w:spacing w:val="20"/>
                <w:lang w:val="it-IT"/>
              </w:rPr>
              <w:t>%</w:t>
            </w:r>
          </w:p>
        </w:tc>
      </w:tr>
      <w:tr w:rsidR="00E35ADF" w:rsidRPr="000A1557" w:rsidTr="00E35ADF">
        <w:trPr>
          <w:jc w:val="center"/>
        </w:trPr>
        <w:tc>
          <w:tcPr>
            <w:tcW w:w="733" w:type="dxa"/>
            <w:tcBorders>
              <w:left w:val="thinThickSmallGap" w:sz="24" w:space="0" w:color="auto"/>
            </w:tcBorders>
          </w:tcPr>
          <w:p w:rsidR="00E35ADF" w:rsidRPr="000A1557" w:rsidRDefault="00E35ADF" w:rsidP="004C7928">
            <w:pPr>
              <w:jc w:val="center"/>
              <w:rPr>
                <w:rFonts w:ascii="Trebuchet MS" w:hAnsi="Trebuchet MS" w:cs="Arial"/>
                <w:lang w:val="pt-BR"/>
              </w:rPr>
            </w:pPr>
            <w:r>
              <w:rPr>
                <w:rFonts w:ascii="Trebuchet MS" w:hAnsi="Trebuchet MS" w:cs="Arial"/>
                <w:lang w:val="pt-BR"/>
              </w:rPr>
              <w:t>2</w:t>
            </w:r>
          </w:p>
        </w:tc>
        <w:tc>
          <w:tcPr>
            <w:tcW w:w="0" w:type="auto"/>
          </w:tcPr>
          <w:p w:rsidR="00E35ADF" w:rsidRPr="000A1557" w:rsidRDefault="00E35ADF" w:rsidP="000F3F12">
            <w:pPr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Impozit pe profit/ venit</w:t>
            </w:r>
          </w:p>
        </w:tc>
        <w:tc>
          <w:tcPr>
            <w:tcW w:w="0" w:type="auto"/>
          </w:tcPr>
          <w:p w:rsidR="00E35ADF" w:rsidRPr="000A1557" w:rsidRDefault="00E35ADF" w:rsidP="000F3F12">
            <w:pPr>
              <w:jc w:val="center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4.658.674</w:t>
            </w:r>
          </w:p>
        </w:tc>
        <w:tc>
          <w:tcPr>
            <w:tcW w:w="1488" w:type="dxa"/>
            <w:tcBorders>
              <w:right w:val="thinThickSmallGap" w:sz="24" w:space="0" w:color="auto"/>
            </w:tcBorders>
          </w:tcPr>
          <w:p w:rsidR="00E35ADF" w:rsidRPr="000A1557" w:rsidRDefault="00E35ADF" w:rsidP="000F3F12">
            <w:pPr>
              <w:jc w:val="center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24,75</w:t>
            </w:r>
            <w:r w:rsidRPr="000A1557">
              <w:rPr>
                <w:rFonts w:ascii="Trebuchet MS" w:hAnsi="Trebuchet MS" w:cs="Arial"/>
                <w:spacing w:val="20"/>
                <w:lang w:val="it-IT"/>
              </w:rPr>
              <w:t>%</w:t>
            </w:r>
          </w:p>
        </w:tc>
      </w:tr>
      <w:tr w:rsidR="00E35ADF" w:rsidRPr="000A1557" w:rsidTr="00E35ADF">
        <w:trPr>
          <w:jc w:val="center"/>
        </w:trPr>
        <w:tc>
          <w:tcPr>
            <w:tcW w:w="733" w:type="dxa"/>
            <w:tcBorders>
              <w:left w:val="thinThickSmallGap" w:sz="24" w:space="0" w:color="auto"/>
            </w:tcBorders>
          </w:tcPr>
          <w:p w:rsidR="00E35ADF" w:rsidRDefault="00E35ADF" w:rsidP="004C7928">
            <w:pPr>
              <w:jc w:val="center"/>
              <w:rPr>
                <w:rFonts w:ascii="Trebuchet MS" w:hAnsi="Trebuchet MS" w:cs="Arial"/>
                <w:lang w:val="pt-BR"/>
              </w:rPr>
            </w:pPr>
            <w:r>
              <w:rPr>
                <w:rFonts w:ascii="Trebuchet MS" w:hAnsi="Trebuchet MS" w:cs="Arial"/>
                <w:lang w:val="pt-BR"/>
              </w:rPr>
              <w:t>3</w:t>
            </w:r>
          </w:p>
        </w:tc>
        <w:tc>
          <w:tcPr>
            <w:tcW w:w="0" w:type="auto"/>
          </w:tcPr>
          <w:p w:rsidR="00E35ADF" w:rsidRPr="000A1557" w:rsidRDefault="00E35ADF" w:rsidP="000F3F12">
            <w:pPr>
              <w:rPr>
                <w:rFonts w:ascii="Trebuchet MS" w:hAnsi="Trebuchet MS" w:cs="Arial"/>
                <w:lang w:val="it-IT"/>
              </w:rPr>
            </w:pPr>
            <w:r w:rsidRPr="000A1557">
              <w:rPr>
                <w:rFonts w:ascii="Trebuchet MS" w:hAnsi="Trebuchet MS" w:cs="Arial"/>
                <w:lang w:val="it-IT"/>
              </w:rPr>
              <w:t>Impozit pe venituri din dividende</w:t>
            </w:r>
          </w:p>
        </w:tc>
        <w:tc>
          <w:tcPr>
            <w:tcW w:w="0" w:type="auto"/>
          </w:tcPr>
          <w:p w:rsidR="00E35ADF" w:rsidRPr="000A1557" w:rsidRDefault="00E35ADF" w:rsidP="000F3F12">
            <w:pPr>
              <w:jc w:val="center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236.525</w:t>
            </w:r>
          </w:p>
        </w:tc>
        <w:tc>
          <w:tcPr>
            <w:tcW w:w="1488" w:type="dxa"/>
            <w:tcBorders>
              <w:right w:val="thinThickSmallGap" w:sz="24" w:space="0" w:color="auto"/>
            </w:tcBorders>
          </w:tcPr>
          <w:p w:rsidR="00E35ADF" w:rsidRPr="000A1557" w:rsidRDefault="00E35ADF" w:rsidP="000F3F12">
            <w:pPr>
              <w:jc w:val="center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1,26</w:t>
            </w:r>
            <w:r w:rsidRPr="000A1557">
              <w:rPr>
                <w:rFonts w:ascii="Trebuchet MS" w:hAnsi="Trebuchet MS" w:cs="Arial"/>
                <w:spacing w:val="20"/>
                <w:lang w:val="it-IT"/>
              </w:rPr>
              <w:t>%</w:t>
            </w:r>
          </w:p>
        </w:tc>
      </w:tr>
      <w:tr w:rsidR="000A1557" w:rsidRPr="000A1557" w:rsidTr="00E35ADF">
        <w:trPr>
          <w:jc w:val="center"/>
        </w:trPr>
        <w:tc>
          <w:tcPr>
            <w:tcW w:w="733" w:type="dxa"/>
            <w:tcBorders>
              <w:left w:val="thinThickSmallGap" w:sz="24" w:space="0" w:color="auto"/>
            </w:tcBorders>
          </w:tcPr>
          <w:p w:rsidR="000A1557" w:rsidRPr="000A1557" w:rsidRDefault="00E35ADF" w:rsidP="004C7928">
            <w:pPr>
              <w:jc w:val="center"/>
              <w:rPr>
                <w:rFonts w:ascii="Trebuchet MS" w:hAnsi="Trebuchet MS" w:cs="Arial"/>
                <w:lang w:val="pt-BR"/>
              </w:rPr>
            </w:pPr>
            <w:r>
              <w:rPr>
                <w:rFonts w:ascii="Trebuchet MS" w:hAnsi="Trebuchet MS" w:cs="Arial"/>
                <w:lang w:val="pt-BR"/>
              </w:rPr>
              <w:t>4</w:t>
            </w:r>
          </w:p>
        </w:tc>
        <w:tc>
          <w:tcPr>
            <w:tcW w:w="0" w:type="auto"/>
          </w:tcPr>
          <w:p w:rsidR="000A1557" w:rsidRPr="000A1557" w:rsidRDefault="000A1557" w:rsidP="004C7928">
            <w:pPr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Alte impozite (salarii, accize CAS, etc)</w:t>
            </w:r>
          </w:p>
        </w:tc>
        <w:tc>
          <w:tcPr>
            <w:tcW w:w="0" w:type="auto"/>
          </w:tcPr>
          <w:p w:rsidR="000A1557" w:rsidRPr="000A1557" w:rsidRDefault="000A1557" w:rsidP="004C7928">
            <w:pPr>
              <w:jc w:val="center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2.008.390</w:t>
            </w:r>
          </w:p>
        </w:tc>
        <w:tc>
          <w:tcPr>
            <w:tcW w:w="1488" w:type="dxa"/>
            <w:tcBorders>
              <w:right w:val="thinThickSmallGap" w:sz="24" w:space="0" w:color="auto"/>
            </w:tcBorders>
          </w:tcPr>
          <w:p w:rsidR="000A1557" w:rsidRPr="000A1557" w:rsidRDefault="000A1557" w:rsidP="004C7928">
            <w:pPr>
              <w:jc w:val="center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10,67</w:t>
            </w:r>
            <w:r w:rsidRPr="000A1557">
              <w:rPr>
                <w:rFonts w:ascii="Trebuchet MS" w:hAnsi="Trebuchet MS" w:cs="Arial"/>
                <w:spacing w:val="20"/>
                <w:lang w:val="it-IT"/>
              </w:rPr>
              <w:t>%</w:t>
            </w:r>
          </w:p>
        </w:tc>
      </w:tr>
      <w:tr w:rsidR="000A1557" w:rsidRPr="000A1557" w:rsidTr="00E35ADF">
        <w:trPr>
          <w:jc w:val="center"/>
        </w:trPr>
        <w:tc>
          <w:tcPr>
            <w:tcW w:w="73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99CCFF"/>
          </w:tcPr>
          <w:p w:rsidR="000A1557" w:rsidRPr="000A1557" w:rsidRDefault="000A1557" w:rsidP="004C7928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99CCFF"/>
          </w:tcPr>
          <w:p w:rsidR="000A1557" w:rsidRPr="000A1557" w:rsidRDefault="000A1557" w:rsidP="004C7928">
            <w:pPr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Total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9CCFF"/>
          </w:tcPr>
          <w:p w:rsidR="000A1557" w:rsidRPr="000A1557" w:rsidRDefault="000A1557" w:rsidP="004C7928">
            <w:pPr>
              <w:jc w:val="center"/>
              <w:rPr>
                <w:rFonts w:ascii="Trebuchet MS" w:hAnsi="Trebuchet MS" w:cs="Arial"/>
              </w:rPr>
            </w:pPr>
            <w:r w:rsidRPr="000A1557">
              <w:rPr>
                <w:rFonts w:ascii="Trebuchet MS" w:hAnsi="Trebuchet MS" w:cs="Arial"/>
              </w:rPr>
              <w:t>18.823.745</w:t>
            </w:r>
          </w:p>
        </w:tc>
        <w:tc>
          <w:tcPr>
            <w:tcW w:w="148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0A1557" w:rsidRPr="000A1557" w:rsidRDefault="000A1557" w:rsidP="004C7928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0A1557" w:rsidRPr="003A016A" w:rsidRDefault="000A1557" w:rsidP="003A016A">
      <w:pPr>
        <w:pStyle w:val="BodyText"/>
        <w:spacing w:before="240" w:line="360" w:lineRule="auto"/>
        <w:ind w:firstLine="720"/>
        <w:rPr>
          <w:rFonts w:ascii="Trebuchet MS" w:hAnsi="Trebuchet MS"/>
          <w:spacing w:val="20"/>
          <w:sz w:val="24"/>
        </w:rPr>
      </w:pPr>
      <w:r w:rsidRPr="003A016A">
        <w:rPr>
          <w:rFonts w:ascii="Trebuchet MS" w:hAnsi="Trebuchet MS"/>
          <w:spacing w:val="20"/>
          <w:sz w:val="24"/>
        </w:rPr>
        <w:lastRenderedPageBreak/>
        <w:t xml:space="preserve">În reprezentare grafică, ponderea pe categorii de impozite a sumelor suplimentare în total sume suplimentare stabilite în perioada </w:t>
      </w:r>
      <w:r w:rsidR="000F3F12">
        <w:rPr>
          <w:rFonts w:ascii="Trebuchet MS" w:hAnsi="Trebuchet MS"/>
          <w:spacing w:val="20"/>
          <w:sz w:val="24"/>
        </w:rPr>
        <w:t>analizată</w:t>
      </w:r>
      <w:r w:rsidRPr="003A016A">
        <w:rPr>
          <w:rFonts w:ascii="Trebuchet MS" w:hAnsi="Trebuchet MS"/>
          <w:spacing w:val="20"/>
          <w:sz w:val="24"/>
        </w:rPr>
        <w:t xml:space="preserve">, </w:t>
      </w:r>
      <w:r w:rsidR="006727A1">
        <w:rPr>
          <w:rFonts w:ascii="Trebuchet MS" w:hAnsi="Trebuchet MS"/>
          <w:spacing w:val="20"/>
          <w:sz w:val="24"/>
        </w:rPr>
        <w:t>este</w:t>
      </w:r>
      <w:r w:rsidRPr="003A016A">
        <w:rPr>
          <w:rFonts w:ascii="Trebuchet MS" w:hAnsi="Trebuchet MS"/>
          <w:spacing w:val="20"/>
          <w:sz w:val="24"/>
        </w:rPr>
        <w:t xml:space="preserve"> următoarea:</w:t>
      </w:r>
    </w:p>
    <w:p w:rsidR="004C7928" w:rsidRPr="000A1557" w:rsidRDefault="004C7928" w:rsidP="004C7928">
      <w:pPr>
        <w:pStyle w:val="BodyText"/>
        <w:spacing w:before="240"/>
        <w:ind w:firstLine="720"/>
        <w:rPr>
          <w:rFonts w:ascii="Trebuchet MS" w:hAnsi="Trebuchet MS"/>
          <w:sz w:val="24"/>
        </w:rPr>
      </w:pPr>
    </w:p>
    <w:p w:rsidR="000A1557" w:rsidRDefault="000A1557" w:rsidP="004C7928">
      <w:pPr>
        <w:pStyle w:val="BodyText"/>
        <w:ind w:firstLine="720"/>
        <w:rPr>
          <w:rFonts w:ascii="Trebuchet MS" w:hAnsi="Trebuchet MS"/>
          <w:sz w:val="24"/>
        </w:rPr>
      </w:pPr>
      <w:r w:rsidRPr="000A1557">
        <w:rPr>
          <w:rFonts w:ascii="Trebuchet MS" w:hAnsi="Trebuchet MS"/>
          <w:noProof/>
          <w:sz w:val="24"/>
          <w:lang w:val="en-US" w:eastAsia="en-US"/>
        </w:rPr>
        <w:drawing>
          <wp:inline distT="0" distB="0" distL="0" distR="0">
            <wp:extent cx="5772019" cy="4107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00" cy="412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12" w:rsidRDefault="000F3F12" w:rsidP="004C7928">
      <w:pPr>
        <w:pStyle w:val="BodyText"/>
        <w:ind w:firstLine="720"/>
        <w:rPr>
          <w:rFonts w:ascii="Trebuchet MS" w:hAnsi="Trebuchet MS"/>
          <w:sz w:val="24"/>
        </w:rPr>
      </w:pPr>
    </w:p>
    <w:p w:rsidR="000F3F12" w:rsidRPr="000A1557" w:rsidRDefault="000F3F12" w:rsidP="004C7928">
      <w:pPr>
        <w:pStyle w:val="BodyText"/>
        <w:ind w:firstLine="720"/>
        <w:rPr>
          <w:rFonts w:ascii="Trebuchet MS" w:hAnsi="Trebuchet MS"/>
          <w:sz w:val="24"/>
        </w:rPr>
      </w:pPr>
    </w:p>
    <w:p w:rsidR="000A1557" w:rsidRPr="000A1557" w:rsidRDefault="000A1557" w:rsidP="004C7928">
      <w:pPr>
        <w:pStyle w:val="BodyText"/>
        <w:jc w:val="center"/>
        <w:rPr>
          <w:rFonts w:ascii="Trebuchet MS" w:hAnsi="Trebuchet MS" w:cs="Arial"/>
          <w:noProof/>
          <w:sz w:val="24"/>
        </w:rPr>
      </w:pPr>
    </w:p>
    <w:p w:rsidR="000A1557" w:rsidRDefault="000A1557" w:rsidP="000F3F12">
      <w:pPr>
        <w:pStyle w:val="BodyText"/>
        <w:spacing w:line="360" w:lineRule="auto"/>
        <w:ind w:firstLine="720"/>
        <w:jc w:val="both"/>
        <w:rPr>
          <w:rFonts w:ascii="Trebuchet MS" w:hAnsi="Trebuchet MS" w:cs="Arial"/>
          <w:spacing w:val="20"/>
          <w:sz w:val="24"/>
        </w:rPr>
      </w:pPr>
      <w:r w:rsidRPr="003A016A">
        <w:rPr>
          <w:rFonts w:ascii="Trebuchet MS" w:hAnsi="Trebuchet MS" w:cs="Arial"/>
          <w:spacing w:val="20"/>
          <w:sz w:val="24"/>
        </w:rPr>
        <w:t xml:space="preserve">La verificările efectuate </w:t>
      </w:r>
      <w:r w:rsidR="0095241B">
        <w:rPr>
          <w:rFonts w:ascii="Trebuchet MS" w:hAnsi="Trebuchet MS" w:cs="Arial"/>
          <w:spacing w:val="20"/>
          <w:sz w:val="24"/>
        </w:rPr>
        <w:t xml:space="preserve">pe </w:t>
      </w:r>
      <w:r w:rsidRPr="003A016A">
        <w:rPr>
          <w:rFonts w:ascii="Trebuchet MS" w:hAnsi="Trebuchet MS" w:cs="Arial"/>
          <w:spacing w:val="20"/>
          <w:sz w:val="24"/>
        </w:rPr>
        <w:t>domenii de activitate semnificative din punct de vedere al riscului ridicat de evaziune s-au constatat următoarele:</w:t>
      </w:r>
    </w:p>
    <w:p w:rsidR="003A016A" w:rsidRPr="003A016A" w:rsidRDefault="003A016A" w:rsidP="000F3F12">
      <w:pPr>
        <w:pStyle w:val="BodyText"/>
        <w:ind w:firstLine="720"/>
        <w:jc w:val="both"/>
        <w:rPr>
          <w:rFonts w:ascii="Trebuchet MS" w:hAnsi="Trebuchet MS" w:cs="Arial"/>
          <w:spacing w:val="20"/>
          <w:sz w:val="24"/>
        </w:rPr>
      </w:pPr>
    </w:p>
    <w:p w:rsidR="004C7928" w:rsidRDefault="000A1557" w:rsidP="000F3F12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rebuchet MS" w:hAnsi="Trebuchet MS" w:cs="Arial"/>
          <w:spacing w:val="20"/>
          <w:lang w:val="en-AU"/>
        </w:rPr>
      </w:pPr>
      <w:r w:rsidRPr="003A016A">
        <w:rPr>
          <w:rFonts w:ascii="Trebuchet MS" w:hAnsi="Trebuchet MS" w:cs="Arial"/>
          <w:spacing w:val="20"/>
          <w:lang w:val="en-AU"/>
        </w:rPr>
        <w:t>în domeniul producerii şi comercializării mărfurilor agroalimentare:</w:t>
      </w:r>
    </w:p>
    <w:p w:rsidR="000F3F12" w:rsidRPr="003A016A" w:rsidRDefault="000F3F12" w:rsidP="000F3F12">
      <w:pPr>
        <w:tabs>
          <w:tab w:val="left" w:pos="1134"/>
        </w:tabs>
        <w:suppressAutoHyphens/>
        <w:ind w:left="709"/>
        <w:jc w:val="both"/>
        <w:rPr>
          <w:rFonts w:ascii="Trebuchet MS" w:hAnsi="Trebuchet MS" w:cs="Arial"/>
          <w:spacing w:val="20"/>
          <w:lang w:val="en-AU"/>
        </w:rPr>
      </w:pPr>
    </w:p>
    <w:p w:rsidR="000A1557" w:rsidRPr="003A016A" w:rsidRDefault="000A1557" w:rsidP="000F3F12">
      <w:pPr>
        <w:pStyle w:val="BodyText"/>
        <w:spacing w:line="360" w:lineRule="auto"/>
        <w:ind w:firstLine="720"/>
        <w:jc w:val="both"/>
        <w:rPr>
          <w:rFonts w:ascii="Trebuchet MS" w:hAnsi="Trebuchet MS" w:cs="Arial"/>
          <w:spacing w:val="20"/>
          <w:sz w:val="24"/>
        </w:rPr>
      </w:pPr>
      <w:r w:rsidRPr="003A016A">
        <w:rPr>
          <w:rFonts w:ascii="Trebuchet MS" w:hAnsi="Trebuchet MS" w:cs="Arial"/>
          <w:spacing w:val="20"/>
          <w:sz w:val="24"/>
        </w:rPr>
        <w:t xml:space="preserve">- neînregistrarea în evidenţa contabilă a veniturilor realizate sau efectuarea de înregistrări contabile care nu reflectă situaţia fiscală având ca </w:t>
      </w:r>
      <w:r w:rsidR="0095241B">
        <w:rPr>
          <w:rFonts w:ascii="Trebuchet MS" w:hAnsi="Trebuchet MS" w:cs="Arial"/>
          <w:spacing w:val="20"/>
          <w:sz w:val="24"/>
        </w:rPr>
        <w:t>scop</w:t>
      </w:r>
      <w:r w:rsidRPr="003A016A">
        <w:rPr>
          <w:rFonts w:ascii="Trebuchet MS" w:hAnsi="Trebuchet MS" w:cs="Arial"/>
          <w:spacing w:val="20"/>
          <w:sz w:val="24"/>
        </w:rPr>
        <w:t xml:space="preserve"> declararea de deconturi de TVA cu sold negativ;</w:t>
      </w:r>
    </w:p>
    <w:p w:rsidR="000A1557" w:rsidRPr="003A016A" w:rsidRDefault="000A1557" w:rsidP="000F3F12">
      <w:pPr>
        <w:pStyle w:val="BodyText"/>
        <w:spacing w:line="360" w:lineRule="auto"/>
        <w:ind w:firstLine="720"/>
        <w:jc w:val="both"/>
        <w:rPr>
          <w:rFonts w:ascii="Trebuchet MS" w:hAnsi="Trebuchet MS" w:cs="Arial"/>
          <w:spacing w:val="20"/>
          <w:sz w:val="24"/>
        </w:rPr>
      </w:pPr>
      <w:r w:rsidRPr="003A016A">
        <w:rPr>
          <w:rFonts w:ascii="Trebuchet MS" w:hAnsi="Trebuchet MS" w:cs="Arial"/>
          <w:spacing w:val="20"/>
          <w:sz w:val="24"/>
        </w:rPr>
        <w:t>- evidenţierea doar în jurnalele de cumpărări a achiziţiilor de bunuri supuse măsurilor de simplificare şi achiziţiilor intracomunitare de bunuri</w:t>
      </w:r>
      <w:r w:rsidR="000F3F12">
        <w:rPr>
          <w:rFonts w:ascii="Trebuchet MS" w:hAnsi="Trebuchet MS" w:cs="Arial"/>
          <w:spacing w:val="20"/>
          <w:sz w:val="24"/>
        </w:rPr>
        <w:t>,</w:t>
      </w:r>
      <w:r w:rsidRPr="003A016A">
        <w:rPr>
          <w:rFonts w:ascii="Trebuchet MS" w:hAnsi="Trebuchet MS" w:cs="Arial"/>
          <w:spacing w:val="20"/>
          <w:sz w:val="24"/>
        </w:rPr>
        <w:t xml:space="preserve"> pentru care cumpără</w:t>
      </w:r>
      <w:r w:rsidR="0095241B">
        <w:rPr>
          <w:rFonts w:ascii="Trebuchet MS" w:hAnsi="Trebuchet MS" w:cs="Arial"/>
          <w:spacing w:val="20"/>
          <w:sz w:val="24"/>
        </w:rPr>
        <w:t>torul este obligat la plata TVA</w:t>
      </w:r>
      <w:r w:rsidRPr="003A016A">
        <w:rPr>
          <w:rFonts w:ascii="Trebuchet MS" w:hAnsi="Trebuchet MS" w:cs="Arial"/>
          <w:spacing w:val="20"/>
          <w:sz w:val="24"/>
        </w:rPr>
        <w:t>, fără a fi înregistrate în evidenţa contabilă;</w:t>
      </w:r>
    </w:p>
    <w:p w:rsidR="000A1557" w:rsidRPr="003A016A" w:rsidRDefault="000A1557" w:rsidP="003A016A">
      <w:pPr>
        <w:pStyle w:val="BodyText"/>
        <w:spacing w:line="360" w:lineRule="auto"/>
        <w:ind w:firstLine="720"/>
        <w:jc w:val="both"/>
        <w:rPr>
          <w:rFonts w:ascii="Trebuchet MS" w:hAnsi="Trebuchet MS" w:cs="Arial"/>
          <w:spacing w:val="20"/>
          <w:sz w:val="24"/>
        </w:rPr>
      </w:pPr>
      <w:r w:rsidRPr="003A016A">
        <w:rPr>
          <w:rFonts w:ascii="Trebuchet MS" w:hAnsi="Trebuchet MS" w:cs="Arial"/>
          <w:spacing w:val="20"/>
          <w:sz w:val="24"/>
        </w:rPr>
        <w:lastRenderedPageBreak/>
        <w:t>- înregistrarea eronată pe cheltuieli deductibile fiscal a drepturilor cuvenite asociaţilor în bani sau natură;</w:t>
      </w:r>
    </w:p>
    <w:p w:rsidR="000A1557" w:rsidRPr="003A016A" w:rsidRDefault="000A1557" w:rsidP="003A016A">
      <w:pPr>
        <w:pStyle w:val="BodyText"/>
        <w:spacing w:line="360" w:lineRule="auto"/>
        <w:ind w:firstLine="720"/>
        <w:jc w:val="both"/>
        <w:rPr>
          <w:rFonts w:ascii="Trebuchet MS" w:hAnsi="Trebuchet MS" w:cs="Arial"/>
          <w:spacing w:val="20"/>
          <w:sz w:val="24"/>
        </w:rPr>
      </w:pPr>
      <w:r w:rsidRPr="003A016A">
        <w:rPr>
          <w:rFonts w:ascii="Trebuchet MS" w:hAnsi="Trebuchet MS" w:cs="Arial"/>
          <w:spacing w:val="20"/>
          <w:sz w:val="24"/>
        </w:rPr>
        <w:t>- realizarea de tranzacţii financiare prin acordarea de finanţare fără dobândă părţilor afiliate şi fără a prezenta o schemă de distribuţie a profitului;</w:t>
      </w:r>
    </w:p>
    <w:p w:rsidR="000A1557" w:rsidRPr="003A016A" w:rsidRDefault="000A1557" w:rsidP="003A016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rebuchet MS" w:hAnsi="Trebuchet MS" w:cs="Arial"/>
          <w:spacing w:val="20"/>
          <w:lang w:val="en-AU"/>
        </w:rPr>
      </w:pPr>
      <w:r w:rsidRPr="003A016A">
        <w:rPr>
          <w:rFonts w:ascii="Trebuchet MS" w:hAnsi="Trebuchet MS" w:cs="Arial"/>
          <w:spacing w:val="20"/>
          <w:lang w:val="en-AU"/>
        </w:rPr>
        <w:t>- înregistrarea în contabilitate a TVA colectată negativă ca urmare a unor diferenţe de preţ</w:t>
      </w:r>
      <w:r w:rsidR="0095241B">
        <w:rPr>
          <w:rFonts w:ascii="Trebuchet MS" w:hAnsi="Trebuchet MS" w:cs="Arial"/>
          <w:spacing w:val="20"/>
          <w:lang w:val="en-AU"/>
        </w:rPr>
        <w:t>,</w:t>
      </w:r>
      <w:r w:rsidRPr="003A016A">
        <w:rPr>
          <w:rFonts w:ascii="Trebuchet MS" w:hAnsi="Trebuchet MS" w:cs="Arial"/>
          <w:spacing w:val="20"/>
          <w:lang w:val="en-AU"/>
        </w:rPr>
        <w:t xml:space="preserve"> c</w:t>
      </w:r>
      <w:r w:rsidR="0095241B">
        <w:rPr>
          <w:rFonts w:ascii="Trebuchet MS" w:hAnsi="Trebuchet MS" w:cs="Arial"/>
          <w:spacing w:val="20"/>
          <w:lang w:val="en-AU"/>
        </w:rPr>
        <w:t>are</w:t>
      </w:r>
      <w:r w:rsidRPr="003A016A">
        <w:rPr>
          <w:rFonts w:ascii="Trebuchet MS" w:hAnsi="Trebuchet MS" w:cs="Arial"/>
          <w:spacing w:val="20"/>
          <w:lang w:val="en-AU"/>
        </w:rPr>
        <w:t xml:space="preserve"> nu au la bază documente justificative din care să rezulte modul de calcul a sumelor înscrise în facturi</w:t>
      </w:r>
      <w:r w:rsidR="0095241B">
        <w:rPr>
          <w:rFonts w:ascii="Trebuchet MS" w:hAnsi="Trebuchet MS" w:cs="Arial"/>
          <w:spacing w:val="20"/>
          <w:lang w:val="en-AU"/>
        </w:rPr>
        <w:t>,</w:t>
      </w:r>
      <w:r w:rsidRPr="003A016A">
        <w:rPr>
          <w:rFonts w:ascii="Trebuchet MS" w:hAnsi="Trebuchet MS" w:cs="Arial"/>
          <w:spacing w:val="20"/>
          <w:lang w:val="en-AU"/>
        </w:rPr>
        <w:t xml:space="preserve"> potrivit celor menţionate şi negociate în contractele de vânzare-cumpărare;</w:t>
      </w:r>
    </w:p>
    <w:p w:rsidR="004C7928" w:rsidRPr="003A016A" w:rsidRDefault="004C7928" w:rsidP="003A01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Arial"/>
          <w:spacing w:val="20"/>
          <w:lang w:val="en-AU"/>
        </w:rPr>
      </w:pPr>
    </w:p>
    <w:p w:rsidR="000A1557" w:rsidRPr="004C7928" w:rsidRDefault="000A1557" w:rsidP="000F3F1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Trebuchet MS" w:hAnsi="Trebuchet MS" w:cs="Arial"/>
          <w:spacing w:val="20"/>
          <w:lang w:val="en-AU"/>
        </w:rPr>
      </w:pPr>
      <w:r w:rsidRPr="004C7928">
        <w:rPr>
          <w:rFonts w:ascii="Trebuchet MS" w:hAnsi="Trebuchet MS" w:cs="Arial"/>
          <w:spacing w:val="20"/>
          <w:lang w:val="en-AU"/>
        </w:rPr>
        <w:t>în domeniul comerţului cu amănuntul şi cu ridicata:</w:t>
      </w:r>
    </w:p>
    <w:p w:rsidR="000A1557" w:rsidRPr="004C7928" w:rsidRDefault="000A1557" w:rsidP="000F3F12">
      <w:pPr>
        <w:tabs>
          <w:tab w:val="left" w:pos="1134"/>
        </w:tabs>
        <w:suppressAutoHyphens/>
        <w:ind w:left="709"/>
        <w:jc w:val="both"/>
        <w:rPr>
          <w:rFonts w:ascii="Trebuchet MS" w:hAnsi="Trebuchet MS" w:cs="Arial"/>
          <w:spacing w:val="20"/>
          <w:lang w:val="en-AU"/>
        </w:rPr>
      </w:pPr>
    </w:p>
    <w:p w:rsidR="000A1557" w:rsidRPr="004C7928" w:rsidRDefault="000A1557" w:rsidP="000F3F12">
      <w:pPr>
        <w:pStyle w:val="BodyText"/>
        <w:spacing w:line="360" w:lineRule="auto"/>
        <w:ind w:firstLine="706"/>
        <w:jc w:val="both"/>
        <w:rPr>
          <w:rFonts w:ascii="Trebuchet MS" w:hAnsi="Trebuchet MS" w:cs="Arial"/>
          <w:spacing w:val="20"/>
          <w:sz w:val="24"/>
        </w:rPr>
      </w:pPr>
      <w:r w:rsidRPr="004C7928">
        <w:rPr>
          <w:rFonts w:ascii="Trebuchet MS" w:hAnsi="Trebuchet MS" w:cs="Arial"/>
          <w:spacing w:val="20"/>
          <w:sz w:val="24"/>
        </w:rPr>
        <w:t>- existenţa de stocuri scriptice de mărfuri în evidenţa contabilă, fără a mai exista faptic, acestea fiind valorificate fără forme legale şi fără înregistrarea în totalitate a veniturilor obţinute din comercializarea acestor</w:t>
      </w:r>
      <w:r w:rsidR="000F3F12">
        <w:rPr>
          <w:rFonts w:ascii="Trebuchet MS" w:hAnsi="Trebuchet MS" w:cs="Arial"/>
          <w:spacing w:val="20"/>
          <w:sz w:val="24"/>
        </w:rPr>
        <w:t>a</w:t>
      </w:r>
      <w:r w:rsidRPr="004C7928">
        <w:rPr>
          <w:rFonts w:ascii="Trebuchet MS" w:hAnsi="Trebuchet MS" w:cs="Arial"/>
          <w:spacing w:val="20"/>
          <w:sz w:val="24"/>
        </w:rPr>
        <w:t xml:space="preserve">;  </w:t>
      </w:r>
    </w:p>
    <w:p w:rsidR="000A1557" w:rsidRPr="004C7928" w:rsidRDefault="000A1557" w:rsidP="000F3F12">
      <w:pPr>
        <w:pStyle w:val="BodyText"/>
        <w:spacing w:line="360" w:lineRule="auto"/>
        <w:ind w:firstLine="706"/>
        <w:jc w:val="both"/>
        <w:rPr>
          <w:rFonts w:ascii="Trebuchet MS" w:hAnsi="Trebuchet MS" w:cs="Arial"/>
          <w:spacing w:val="20"/>
          <w:sz w:val="24"/>
        </w:rPr>
      </w:pPr>
      <w:r w:rsidRPr="004C7928">
        <w:rPr>
          <w:rFonts w:ascii="Trebuchet MS" w:hAnsi="Trebuchet MS" w:cs="Arial"/>
          <w:spacing w:val="20"/>
          <w:sz w:val="24"/>
        </w:rPr>
        <w:t>- înregistrarea de operaţiuni comerciale de aprovizionare cu mărfuri industriale care în realitate nu au avut loc, fiind diminuată astfel masa impozabilă, cu sustragerea de la plata impozitului pe venit şi a TVA datorate bugetului consolidat al statului;</w:t>
      </w:r>
    </w:p>
    <w:p w:rsidR="000A1557" w:rsidRPr="004C7928" w:rsidRDefault="000A1557" w:rsidP="004C7928">
      <w:pPr>
        <w:pStyle w:val="BodyText"/>
        <w:spacing w:line="360" w:lineRule="auto"/>
        <w:ind w:firstLine="709"/>
        <w:jc w:val="both"/>
        <w:rPr>
          <w:rFonts w:ascii="Trebuchet MS" w:hAnsi="Trebuchet MS" w:cs="Arial"/>
          <w:spacing w:val="20"/>
          <w:sz w:val="24"/>
        </w:rPr>
      </w:pPr>
      <w:r w:rsidRPr="004C7928">
        <w:rPr>
          <w:rFonts w:ascii="Trebuchet MS" w:hAnsi="Trebuchet MS" w:cs="Arial"/>
          <w:spacing w:val="20"/>
          <w:sz w:val="24"/>
        </w:rPr>
        <w:t>- înregistrarea de achiziţii intracomunitare de mărfuri fără prezentare de  documente justificative şi înregistrarea de livrări intracomunitare fără a se prezenta facturi de livrare sau documente care să ateste transportul bunurilor;</w:t>
      </w:r>
    </w:p>
    <w:p w:rsidR="000A1557" w:rsidRPr="004C7928" w:rsidRDefault="000A1557" w:rsidP="004C7928">
      <w:pPr>
        <w:pStyle w:val="BodyText"/>
        <w:spacing w:line="360" w:lineRule="auto"/>
        <w:ind w:firstLine="709"/>
        <w:jc w:val="both"/>
        <w:rPr>
          <w:rFonts w:ascii="Trebuchet MS" w:hAnsi="Trebuchet MS" w:cs="Arial"/>
          <w:spacing w:val="20"/>
          <w:sz w:val="24"/>
        </w:rPr>
      </w:pPr>
      <w:r w:rsidRPr="004C7928">
        <w:rPr>
          <w:rFonts w:ascii="Trebuchet MS" w:hAnsi="Trebuchet MS" w:cs="Arial"/>
          <w:spacing w:val="20"/>
          <w:sz w:val="24"/>
        </w:rPr>
        <w:t>- înregistrarea de operaţiuni comerciale consemnate în documente justificative în evidenţa contabilă care nu reflectă o stare de fapt reală, reprezentând în fapt circuite scriptice de tranzactionare succesivă;</w:t>
      </w:r>
    </w:p>
    <w:p w:rsidR="000A1557" w:rsidRPr="004C7928" w:rsidRDefault="000A1557" w:rsidP="004C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Arial"/>
          <w:spacing w:val="20"/>
          <w:lang w:val="en-AU"/>
        </w:rPr>
      </w:pPr>
      <w:r w:rsidRPr="004C7928">
        <w:rPr>
          <w:rFonts w:ascii="Trebuchet MS" w:hAnsi="Trebuchet MS" w:cs="Arial"/>
          <w:spacing w:val="20"/>
          <w:lang w:val="en-AU"/>
        </w:rPr>
        <w:t>- nejustifica</w:t>
      </w:r>
      <w:r w:rsidR="000F3F12">
        <w:rPr>
          <w:rFonts w:ascii="Trebuchet MS" w:hAnsi="Trebuchet MS" w:cs="Arial"/>
          <w:spacing w:val="20"/>
          <w:lang w:val="en-AU"/>
        </w:rPr>
        <w:t>rea lipsei stocurilor de marfă.</w:t>
      </w:r>
    </w:p>
    <w:p w:rsidR="000A1557" w:rsidRPr="004C7928" w:rsidRDefault="000A1557" w:rsidP="004C792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pacing w:val="20"/>
          <w:lang w:val="en-AU"/>
        </w:rPr>
      </w:pPr>
    </w:p>
    <w:p w:rsidR="000A1557" w:rsidRPr="004C7928" w:rsidRDefault="000A1557" w:rsidP="000F3F12">
      <w:pPr>
        <w:numPr>
          <w:ilvl w:val="0"/>
          <w:numId w:val="2"/>
        </w:numPr>
        <w:tabs>
          <w:tab w:val="left" w:pos="1134"/>
        </w:tabs>
        <w:suppressAutoHyphens/>
        <w:ind w:left="0" w:firstLine="706"/>
        <w:jc w:val="both"/>
        <w:rPr>
          <w:rFonts w:ascii="Trebuchet MS" w:hAnsi="Trebuchet MS" w:cs="Arial"/>
          <w:spacing w:val="20"/>
          <w:lang w:val="en-AU"/>
        </w:rPr>
      </w:pPr>
      <w:r w:rsidRPr="004C7928">
        <w:rPr>
          <w:rFonts w:ascii="Trebuchet MS" w:hAnsi="Trebuchet MS" w:cs="Arial"/>
          <w:spacing w:val="20"/>
          <w:lang w:val="en-AU"/>
        </w:rPr>
        <w:t>în domeniul construcţiilor şi materialelor de construcţii  :</w:t>
      </w:r>
    </w:p>
    <w:p w:rsidR="000A1557" w:rsidRPr="004C7928" w:rsidRDefault="000A1557" w:rsidP="000F3F12">
      <w:pPr>
        <w:autoSpaceDE w:val="0"/>
        <w:autoSpaceDN w:val="0"/>
        <w:adjustRightInd w:val="0"/>
        <w:ind w:firstLine="706"/>
        <w:jc w:val="both"/>
        <w:rPr>
          <w:rFonts w:ascii="Trebuchet MS" w:hAnsi="Trebuchet MS" w:cs="Arial"/>
          <w:spacing w:val="20"/>
          <w:lang w:val="en-AU"/>
        </w:rPr>
      </w:pPr>
    </w:p>
    <w:p w:rsidR="000A1557" w:rsidRPr="004C7928" w:rsidRDefault="000A1557" w:rsidP="000F3F12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Trebuchet MS" w:hAnsi="Trebuchet MS" w:cs="Arial"/>
          <w:spacing w:val="20"/>
          <w:lang w:val="en-AU"/>
        </w:rPr>
      </w:pPr>
      <w:r w:rsidRPr="004C7928">
        <w:rPr>
          <w:rFonts w:ascii="Trebuchet MS" w:hAnsi="Trebuchet MS" w:cs="Arial"/>
          <w:spacing w:val="20"/>
          <w:lang w:val="en-AU"/>
        </w:rPr>
        <w:t>- calcularea eronată şi declararea cu date eronate a impozitului pe profit, a TVA, a impozitului pe veniturile din salarii şi a contribuţiilor sociale;</w:t>
      </w:r>
    </w:p>
    <w:p w:rsidR="000A1557" w:rsidRPr="004C7928" w:rsidRDefault="000A1557" w:rsidP="000F3F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Arial"/>
          <w:spacing w:val="20"/>
          <w:lang w:val="en-AU"/>
        </w:rPr>
      </w:pPr>
      <w:r w:rsidRPr="004C7928">
        <w:rPr>
          <w:rFonts w:ascii="Trebuchet MS" w:hAnsi="Trebuchet MS" w:cs="Arial"/>
          <w:spacing w:val="20"/>
          <w:lang w:val="en-AU"/>
        </w:rPr>
        <w:t>- nejustificarea lipsei facturilor, a lipsei stocului de materii prime, de prod</w:t>
      </w:r>
      <w:r w:rsidR="000F3F12">
        <w:rPr>
          <w:rFonts w:ascii="Trebuchet MS" w:hAnsi="Trebuchet MS" w:cs="Arial"/>
          <w:spacing w:val="20"/>
          <w:lang w:val="en-AU"/>
        </w:rPr>
        <w:t>use finite şi de semifabricate</w:t>
      </w:r>
      <w:r w:rsidRPr="004C7928">
        <w:rPr>
          <w:rFonts w:ascii="Trebuchet MS" w:hAnsi="Trebuchet MS" w:cs="Arial"/>
          <w:spacing w:val="20"/>
          <w:lang w:val="en-AU"/>
        </w:rPr>
        <w:t>;</w:t>
      </w:r>
    </w:p>
    <w:p w:rsidR="000A1557" w:rsidRPr="004C7928" w:rsidRDefault="000A1557" w:rsidP="004C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Arial"/>
          <w:spacing w:val="20"/>
          <w:lang w:val="en-AU"/>
        </w:rPr>
      </w:pPr>
      <w:r w:rsidRPr="004C7928">
        <w:rPr>
          <w:rFonts w:ascii="Trebuchet MS" w:hAnsi="Trebuchet MS" w:cs="Arial"/>
          <w:spacing w:val="20"/>
          <w:lang w:val="en-AU"/>
        </w:rPr>
        <w:lastRenderedPageBreak/>
        <w:t xml:space="preserve">- necalcularea şi nedeclararea impozitului pe venit din alte surse aferent achiziţiilor de deşeuri feroase şi neferoase de la diverse persoane fizice, efectuate pe bază de borderouri de achiziţie; </w:t>
      </w:r>
    </w:p>
    <w:p w:rsidR="000A1557" w:rsidRPr="004C7928" w:rsidRDefault="000A1557" w:rsidP="0095241B">
      <w:pPr>
        <w:tabs>
          <w:tab w:val="left" w:pos="45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rFonts w:ascii="Trebuchet MS" w:hAnsi="Trebuchet MS" w:cs="Arial"/>
          <w:spacing w:val="20"/>
          <w:lang w:val="en-AU"/>
        </w:rPr>
      </w:pPr>
      <w:r w:rsidRPr="004C7928">
        <w:rPr>
          <w:rFonts w:ascii="Trebuchet MS" w:hAnsi="Trebuchet MS" w:cs="Arial"/>
          <w:spacing w:val="20"/>
          <w:lang w:val="en-AU"/>
        </w:rPr>
        <w:t>- nejustificarea soldului de casă</w:t>
      </w:r>
      <w:r w:rsidR="000F3F12">
        <w:rPr>
          <w:rFonts w:ascii="Trebuchet MS" w:hAnsi="Trebuchet MS" w:cs="Arial"/>
          <w:spacing w:val="20"/>
          <w:lang w:val="en-AU"/>
        </w:rPr>
        <w:t>.</w:t>
      </w:r>
    </w:p>
    <w:p w:rsidR="004C7928" w:rsidRPr="004C7928" w:rsidRDefault="004C7928" w:rsidP="004C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Arial"/>
          <w:spacing w:val="20"/>
          <w:lang w:val="en-AU"/>
        </w:rPr>
      </w:pPr>
    </w:p>
    <w:p w:rsidR="000A1557" w:rsidRPr="0095241B" w:rsidRDefault="000A1557" w:rsidP="000A1557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rFonts w:ascii="Trebuchet MS" w:hAnsi="Trebuchet MS" w:cs="Arial"/>
          <w:spacing w:val="20"/>
          <w:lang w:val="en-AU"/>
        </w:rPr>
      </w:pPr>
      <w:r w:rsidRPr="0095241B">
        <w:rPr>
          <w:rFonts w:ascii="Trebuchet MS" w:hAnsi="Trebuchet MS" w:cs="Arial"/>
          <w:spacing w:val="20"/>
          <w:lang w:val="en-AU"/>
        </w:rPr>
        <w:t>în domeniul exploatării şi prelucrării materialului lemnos:</w:t>
      </w:r>
    </w:p>
    <w:p w:rsidR="000A1557" w:rsidRPr="000A1557" w:rsidRDefault="000A1557" w:rsidP="000A1557">
      <w:pPr>
        <w:tabs>
          <w:tab w:val="left" w:pos="1134"/>
        </w:tabs>
        <w:suppressAutoHyphens/>
        <w:ind w:left="709"/>
        <w:jc w:val="both"/>
        <w:rPr>
          <w:rFonts w:ascii="Trebuchet MS" w:hAnsi="Trebuchet MS" w:cs="Arial"/>
          <w:lang w:val="en-AU"/>
        </w:rPr>
      </w:pPr>
    </w:p>
    <w:p w:rsidR="000A1557" w:rsidRPr="004C7928" w:rsidRDefault="000A1557" w:rsidP="004C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Arial"/>
          <w:spacing w:val="20"/>
          <w:lang w:val="en-AU"/>
        </w:rPr>
      </w:pPr>
      <w:r w:rsidRPr="004C7928">
        <w:rPr>
          <w:rFonts w:ascii="Trebuchet MS" w:hAnsi="Trebuchet MS" w:cs="Arial"/>
          <w:spacing w:val="20"/>
          <w:lang w:val="en-AU"/>
        </w:rPr>
        <w:t xml:space="preserve">- înregistrarea în evidenţa contabilă şi considerarea ca deductibile a unor cheltuieli </w:t>
      </w:r>
      <w:r w:rsidRPr="004C7928">
        <w:rPr>
          <w:rFonts w:ascii="Trebuchet MS" w:hAnsi="Trebuchet MS" w:cs="Arial"/>
          <w:spacing w:val="20"/>
        </w:rPr>
        <w:t>pentru care nu s-au prezentat  documente justificative</w:t>
      </w:r>
      <w:r w:rsidRPr="004C7928">
        <w:rPr>
          <w:rFonts w:ascii="Trebuchet MS" w:hAnsi="Trebuchet MS" w:cs="Arial"/>
          <w:spacing w:val="20"/>
          <w:lang w:val="en-AU"/>
        </w:rPr>
        <w:t xml:space="preserve"> şi care nu au condus la realizarea de venituri impozabile; </w:t>
      </w:r>
    </w:p>
    <w:p w:rsidR="000A1557" w:rsidRPr="004C7928" w:rsidRDefault="000A1557" w:rsidP="004C79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Arial"/>
          <w:spacing w:val="20"/>
          <w:lang w:val="en-AU"/>
        </w:rPr>
      </w:pPr>
      <w:r w:rsidRPr="004C7928">
        <w:rPr>
          <w:rFonts w:ascii="Trebuchet MS" w:hAnsi="Trebuchet MS" w:cs="Arial"/>
          <w:spacing w:val="20"/>
          <w:lang w:val="en-AU"/>
        </w:rPr>
        <w:t>- înregistrarea eronată pe cheltuieli deductibile fiscal a cheltuielilor cu amortizarea unor echipamente tehnologice şi a unor clădiri, precum şi a cheltuielilor cu amortizarea aferentă reevaluării unei clădiri.</w:t>
      </w:r>
    </w:p>
    <w:p w:rsidR="00B94036" w:rsidRDefault="00B94036" w:rsidP="004C7928">
      <w:pPr>
        <w:spacing w:line="360" w:lineRule="auto"/>
        <w:ind w:right="90" w:firstLine="720"/>
        <w:jc w:val="both"/>
        <w:rPr>
          <w:rFonts w:ascii="Trebuchet MS" w:hAnsi="Trebuchet MS" w:cs="Arial"/>
          <w:spacing w:val="20"/>
          <w:lang w:val="pt-BR"/>
        </w:rPr>
      </w:pPr>
    </w:p>
    <w:p w:rsidR="000F3F12" w:rsidRDefault="000F3F12" w:rsidP="004C7928">
      <w:pPr>
        <w:spacing w:line="360" w:lineRule="auto"/>
        <w:ind w:right="90" w:firstLine="720"/>
        <w:jc w:val="both"/>
        <w:rPr>
          <w:rFonts w:ascii="Trebuchet MS" w:hAnsi="Trebuchet MS" w:cs="Arial"/>
          <w:spacing w:val="20"/>
          <w:lang w:val="pt-BR"/>
        </w:rPr>
      </w:pPr>
      <w:r>
        <w:rPr>
          <w:rFonts w:ascii="Trebuchet MS" w:hAnsi="Trebuchet MS" w:cs="Arial"/>
          <w:spacing w:val="20"/>
          <w:lang w:val="pt-BR"/>
        </w:rPr>
        <w:t xml:space="preserve">Pentru toate aceste constatări, în urma inspecţiilor fiscale, verificărilor documentelor </w:t>
      </w:r>
      <w:r w:rsidR="00CB10F9">
        <w:rPr>
          <w:rFonts w:ascii="Trebuchet MS" w:hAnsi="Trebuchet MS" w:cs="Arial"/>
          <w:spacing w:val="20"/>
          <w:lang w:val="pt-BR"/>
        </w:rPr>
        <w:t>ş</w:t>
      </w:r>
      <w:r>
        <w:rPr>
          <w:rFonts w:ascii="Trebuchet MS" w:hAnsi="Trebuchet MS" w:cs="Arial"/>
          <w:spacing w:val="20"/>
          <w:lang w:val="pt-BR"/>
        </w:rPr>
        <w:t xml:space="preserve">i controalelor inopinate s-au stabilit şi calculat, punctual, impozite, taxe </w:t>
      </w:r>
      <w:r w:rsidR="00CB10F9">
        <w:rPr>
          <w:rFonts w:ascii="Trebuchet MS" w:hAnsi="Trebuchet MS" w:cs="Arial"/>
          <w:spacing w:val="20"/>
          <w:lang w:val="pt-BR"/>
        </w:rPr>
        <w:t>ş</w:t>
      </w:r>
      <w:r>
        <w:rPr>
          <w:rFonts w:ascii="Trebuchet MS" w:hAnsi="Trebuchet MS" w:cs="Arial"/>
          <w:spacing w:val="20"/>
          <w:lang w:val="pt-BR"/>
        </w:rPr>
        <w:t xml:space="preserve">i contributii ca </w:t>
      </w:r>
      <w:r w:rsidR="00CB10F9">
        <w:rPr>
          <w:rFonts w:ascii="Trebuchet MS" w:hAnsi="Trebuchet MS" w:cs="Arial"/>
          <w:spacing w:val="20"/>
          <w:lang w:val="pt-BR"/>
        </w:rPr>
        <w:t>sume suplimentare.</w:t>
      </w:r>
    </w:p>
    <w:p w:rsidR="00CB10F9" w:rsidRPr="004C7928" w:rsidRDefault="00CB10F9" w:rsidP="004C7928">
      <w:pPr>
        <w:spacing w:line="360" w:lineRule="auto"/>
        <w:ind w:right="90" w:firstLine="720"/>
        <w:jc w:val="both"/>
        <w:rPr>
          <w:rFonts w:ascii="Trebuchet MS" w:hAnsi="Trebuchet MS" w:cs="Arial"/>
          <w:spacing w:val="20"/>
          <w:lang w:val="pt-BR"/>
        </w:rPr>
      </w:pPr>
    </w:p>
    <w:p w:rsidR="000844A3" w:rsidRPr="000A0420" w:rsidRDefault="00B94036" w:rsidP="00B940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Arial"/>
          <w:b/>
          <w:bCs/>
          <w:spacing w:val="20"/>
          <w:u w:val="single"/>
          <w:lang w:val="it-IT"/>
        </w:rPr>
      </w:pPr>
      <w:r w:rsidRPr="000A0420">
        <w:rPr>
          <w:rFonts w:ascii="Trebuchet MS" w:hAnsi="Trebuchet MS" w:cs="Arial"/>
          <w:b/>
          <w:bCs/>
          <w:spacing w:val="20"/>
          <w:lang w:val="en-AU"/>
        </w:rPr>
        <w:t xml:space="preserve">2. </w:t>
      </w:r>
      <w:r w:rsidR="000844A3" w:rsidRPr="000A0420">
        <w:rPr>
          <w:rFonts w:ascii="Trebuchet MS" w:hAnsi="Trebuchet MS" w:cs="Arial"/>
          <w:b/>
          <w:bCs/>
          <w:spacing w:val="20"/>
          <w:u w:val="single"/>
          <w:lang w:val="en-AU"/>
        </w:rPr>
        <w:t>SISTEMUL INFORMATIC VIES (</w:t>
      </w:r>
      <w:r w:rsidR="0098180D" w:rsidRPr="000A0420">
        <w:rPr>
          <w:rFonts w:ascii="Trebuchet MS" w:hAnsi="Trebuchet MS" w:cs="Arial"/>
          <w:b/>
          <w:bCs/>
          <w:spacing w:val="20"/>
          <w:u w:val="single"/>
          <w:lang w:val="en-AU"/>
        </w:rPr>
        <w:t xml:space="preserve"> VAT </w:t>
      </w:r>
      <w:r w:rsidR="000844A3" w:rsidRPr="000A0420">
        <w:rPr>
          <w:rFonts w:ascii="Trebuchet MS" w:hAnsi="Trebuchet MS" w:cs="Arial"/>
          <w:b/>
          <w:bCs/>
          <w:spacing w:val="20"/>
          <w:u w:val="single"/>
          <w:lang w:val="it-IT"/>
        </w:rPr>
        <w:t xml:space="preserve"> Exchange Information System)</w:t>
      </w:r>
    </w:p>
    <w:p w:rsidR="00344F0F" w:rsidRPr="0010471F" w:rsidRDefault="00344F0F" w:rsidP="00B940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Arial"/>
          <w:spacing w:val="20"/>
          <w:u w:val="single"/>
          <w:lang w:val="it-IT"/>
        </w:rPr>
      </w:pPr>
    </w:p>
    <w:p w:rsidR="0010471F" w:rsidRPr="0010471F" w:rsidRDefault="0010471F" w:rsidP="001047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Arial"/>
          <w:spacing w:val="20"/>
          <w:lang w:val="it-IT"/>
        </w:rPr>
      </w:pPr>
      <w:r w:rsidRPr="0010471F">
        <w:rPr>
          <w:rFonts w:ascii="Trebuchet MS" w:hAnsi="Trebuchet MS" w:cs="Arial"/>
          <w:spacing w:val="20"/>
          <w:lang w:val="en-AU"/>
        </w:rPr>
        <w:t>P</w:t>
      </w:r>
      <w:r w:rsidRPr="0010471F">
        <w:rPr>
          <w:rFonts w:ascii="Trebuchet MS" w:hAnsi="Trebuchet MS" w:cs="Arial"/>
          <w:bCs/>
          <w:spacing w:val="20"/>
          <w:lang w:val="it-IT"/>
        </w:rPr>
        <w:t>e linia cooperării administrative şi a schimbului de informaţii intracomunitare în domeniul taxei pe valoarea adaugată,</w:t>
      </w:r>
      <w:r w:rsidRPr="0010471F">
        <w:rPr>
          <w:rFonts w:ascii="Trebuchet MS" w:hAnsi="Trebuchet MS" w:cs="Arial"/>
          <w:spacing w:val="20"/>
          <w:lang w:val="it-IT"/>
        </w:rPr>
        <w:t xml:space="preserve"> prin utilizarea sistemului informatic VIES (VAT Exchange Information System), s-au </w:t>
      </w:r>
      <w:r w:rsidRPr="0010471F">
        <w:rPr>
          <w:rFonts w:ascii="Trebuchet MS" w:hAnsi="Trebuchet MS" w:cs="Arial"/>
          <w:spacing w:val="20"/>
          <w:lang w:val="ro-RO"/>
        </w:rPr>
        <w:t>desfăşurat următoarele categorii de activităţi :</w:t>
      </w:r>
    </w:p>
    <w:p w:rsidR="0095241B" w:rsidRDefault="0010471F" w:rsidP="0095241B">
      <w:pPr>
        <w:pStyle w:val="Indentcorptext21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ind w:left="450"/>
        <w:rPr>
          <w:rFonts w:ascii="Trebuchet MS" w:hAnsi="Trebuchet MS" w:cs="Arial"/>
          <w:spacing w:val="20"/>
          <w:lang w:val="ro-RO"/>
        </w:rPr>
      </w:pPr>
      <w:r w:rsidRPr="0010471F">
        <w:rPr>
          <w:rFonts w:ascii="Trebuchet MS" w:hAnsi="Trebuchet MS" w:cs="Arial"/>
          <w:spacing w:val="20"/>
          <w:lang w:val="ro-RO"/>
        </w:rPr>
        <w:t xml:space="preserve">s-au emis un număr total de </w:t>
      </w:r>
      <w:r w:rsidRPr="0010471F">
        <w:rPr>
          <w:rFonts w:ascii="Trebuchet MS" w:hAnsi="Trebuchet MS" w:cs="Arial"/>
          <w:bCs/>
          <w:spacing w:val="20"/>
          <w:lang w:val="ro-RO"/>
        </w:rPr>
        <w:t>162 rapoarte</w:t>
      </w:r>
      <w:r w:rsidRPr="0010471F">
        <w:rPr>
          <w:rFonts w:ascii="Trebuchet MS" w:hAnsi="Trebuchet MS" w:cs="Arial"/>
          <w:spacing w:val="20"/>
          <w:lang w:val="ro-RO"/>
        </w:rPr>
        <w:t xml:space="preserve"> </w:t>
      </w:r>
      <w:r w:rsidRPr="0010471F">
        <w:rPr>
          <w:rFonts w:ascii="Trebuchet MS" w:hAnsi="Trebuchet MS" w:cs="Arial"/>
          <w:bCs/>
          <w:spacing w:val="20"/>
          <w:lang w:val="ro-RO"/>
        </w:rPr>
        <w:t>din baza de date VIES la solicitările Activității de Inspecție Fiscală</w:t>
      </w:r>
      <w:r w:rsidRPr="0010471F">
        <w:rPr>
          <w:rFonts w:ascii="Trebuchet MS" w:hAnsi="Trebuchet MS" w:cs="Arial"/>
          <w:spacing w:val="20"/>
          <w:lang w:val="ro-RO"/>
        </w:rPr>
        <w:t xml:space="preserve"> referitoare la operaţiunile intracomunitare desfăşurate de contribuabili români situaţi în aria de competenţă a A.J.F.P  Buzău</w:t>
      </w:r>
      <w:r w:rsidR="0095241B">
        <w:rPr>
          <w:rFonts w:ascii="Trebuchet MS" w:hAnsi="Trebuchet MS" w:cs="Arial"/>
          <w:spacing w:val="20"/>
        </w:rPr>
        <w:t>;</w:t>
      </w:r>
    </w:p>
    <w:p w:rsidR="0095241B" w:rsidRDefault="0010471F" w:rsidP="0095241B">
      <w:pPr>
        <w:pStyle w:val="Indentcorptext21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ind w:left="90" w:firstLine="0"/>
        <w:rPr>
          <w:rFonts w:ascii="Trebuchet MS" w:hAnsi="Trebuchet MS" w:cs="Arial"/>
          <w:spacing w:val="20"/>
          <w:lang w:val="ro-RO"/>
        </w:rPr>
      </w:pPr>
      <w:r w:rsidRPr="0095241B">
        <w:rPr>
          <w:rFonts w:ascii="Trebuchet MS" w:hAnsi="Trebuchet MS" w:cs="Arial"/>
          <w:bCs/>
          <w:spacing w:val="20"/>
          <w:lang w:val="ro-RO"/>
        </w:rPr>
        <w:t>s-au soluţionat un număr de 39 cereri</w:t>
      </w:r>
      <w:r w:rsidRPr="0095241B">
        <w:rPr>
          <w:rFonts w:ascii="Trebuchet MS" w:hAnsi="Trebuchet MS" w:cs="Arial"/>
          <w:spacing w:val="20"/>
          <w:lang w:val="ro-RO"/>
        </w:rPr>
        <w:t xml:space="preserve"> de solicitare a verificării</w:t>
      </w:r>
      <w:r w:rsidR="0095241B" w:rsidRPr="0095241B">
        <w:rPr>
          <w:rFonts w:ascii="Trebuchet MS" w:hAnsi="Trebuchet MS" w:cs="Arial"/>
          <w:spacing w:val="20"/>
          <w:lang w:val="ro-RO"/>
        </w:rPr>
        <w:t xml:space="preserve">  </w:t>
      </w:r>
      <w:r w:rsidRPr="0095241B">
        <w:rPr>
          <w:rFonts w:ascii="Trebuchet MS" w:hAnsi="Trebuchet MS" w:cs="Arial"/>
          <w:spacing w:val="20"/>
          <w:lang w:val="ro-RO"/>
        </w:rPr>
        <w:t xml:space="preserve"> </w:t>
      </w:r>
      <w:r w:rsidR="0095241B" w:rsidRPr="0095241B">
        <w:rPr>
          <w:rFonts w:ascii="Trebuchet MS" w:hAnsi="Trebuchet MS" w:cs="Arial"/>
          <w:spacing w:val="20"/>
          <w:lang w:val="ro-RO"/>
        </w:rPr>
        <w:t xml:space="preserve">  </w:t>
      </w:r>
      <w:r w:rsidR="000F3F12">
        <w:rPr>
          <w:rFonts w:ascii="Trebuchet MS" w:hAnsi="Trebuchet MS" w:cs="Arial"/>
          <w:spacing w:val="20"/>
          <w:lang w:val="ro-RO"/>
        </w:rPr>
        <w:t xml:space="preserve">  </w:t>
      </w:r>
      <w:r w:rsidRPr="0095241B">
        <w:rPr>
          <w:rFonts w:ascii="Trebuchet MS" w:hAnsi="Trebuchet MS" w:cs="Arial"/>
          <w:spacing w:val="20"/>
          <w:lang w:val="ro-RO"/>
        </w:rPr>
        <w:t>valabilităţii codului de înregistrare în scopuri de TVA</w:t>
      </w:r>
      <w:r w:rsidR="0095241B">
        <w:rPr>
          <w:rFonts w:ascii="Trebuchet MS" w:hAnsi="Trebuchet MS" w:cs="Arial"/>
          <w:spacing w:val="20"/>
          <w:lang w:val="ro-RO"/>
        </w:rPr>
        <w:t>;</w:t>
      </w:r>
    </w:p>
    <w:p w:rsidR="000F3F12" w:rsidRPr="0010471F" w:rsidRDefault="000F3F12" w:rsidP="000F3F12">
      <w:pPr>
        <w:pStyle w:val="Indentcorptext21"/>
        <w:numPr>
          <w:ilvl w:val="3"/>
          <w:numId w:val="16"/>
        </w:numPr>
        <w:spacing w:line="360" w:lineRule="auto"/>
        <w:ind w:left="360" w:hanging="270"/>
        <w:rPr>
          <w:rFonts w:ascii="Trebuchet MS" w:hAnsi="Trebuchet MS" w:cs="Arial"/>
          <w:spacing w:val="20"/>
          <w:lang w:val="ro-RO"/>
        </w:rPr>
      </w:pPr>
      <w:r w:rsidRPr="0010471F">
        <w:rPr>
          <w:rFonts w:ascii="Trebuchet MS" w:hAnsi="Trebuchet MS" w:cs="Arial"/>
          <w:bCs/>
          <w:spacing w:val="20"/>
          <w:lang w:val="ro-RO"/>
        </w:rPr>
        <w:t>s-a transmis unui</w:t>
      </w:r>
      <w:r w:rsidRPr="0010471F">
        <w:rPr>
          <w:rFonts w:ascii="Trebuchet MS" w:hAnsi="Trebuchet MS" w:cs="Arial"/>
          <w:spacing w:val="20"/>
          <w:lang w:val="ro-RO"/>
        </w:rPr>
        <w:t xml:space="preserve"> stat membru al Uniunii Europene  o</w:t>
      </w:r>
      <w:r w:rsidRPr="0010471F">
        <w:rPr>
          <w:rFonts w:ascii="Trebuchet MS" w:hAnsi="Trebuchet MS" w:cs="Arial"/>
          <w:b/>
          <w:bCs/>
          <w:spacing w:val="20"/>
          <w:lang w:val="ro-RO"/>
        </w:rPr>
        <w:t xml:space="preserve"> </w:t>
      </w:r>
      <w:r w:rsidRPr="0010471F">
        <w:rPr>
          <w:rFonts w:ascii="Trebuchet MS" w:hAnsi="Trebuchet MS" w:cs="Arial"/>
          <w:bCs/>
          <w:spacing w:val="20"/>
          <w:lang w:val="ro-RO"/>
        </w:rPr>
        <w:t xml:space="preserve">solicitare de </w:t>
      </w:r>
      <w:r>
        <w:rPr>
          <w:rFonts w:ascii="Trebuchet MS" w:hAnsi="Trebuchet MS" w:cs="Arial"/>
          <w:bCs/>
          <w:spacing w:val="20"/>
          <w:lang w:val="ro-RO"/>
        </w:rPr>
        <w:t xml:space="preserve">      </w:t>
      </w:r>
      <w:r w:rsidRPr="0010471F">
        <w:rPr>
          <w:rFonts w:ascii="Trebuchet MS" w:hAnsi="Trebuchet MS" w:cs="Arial"/>
          <w:bCs/>
          <w:spacing w:val="20"/>
          <w:lang w:val="ro-RO"/>
        </w:rPr>
        <w:t>informaţii</w:t>
      </w:r>
      <w:r w:rsidRPr="0010471F">
        <w:rPr>
          <w:rFonts w:ascii="Trebuchet MS" w:hAnsi="Trebuchet MS" w:cs="Arial"/>
          <w:b/>
          <w:bCs/>
          <w:spacing w:val="20"/>
          <w:lang w:val="ro-RO"/>
        </w:rPr>
        <w:t xml:space="preserve"> </w:t>
      </w:r>
      <w:r w:rsidRPr="0010471F">
        <w:rPr>
          <w:rFonts w:ascii="Trebuchet MS" w:hAnsi="Trebuchet MS" w:cs="Arial"/>
          <w:spacing w:val="20"/>
          <w:lang w:val="ro-RO"/>
        </w:rPr>
        <w:t>de tip SCAC- cerere de informaţii și</w:t>
      </w:r>
      <w:r>
        <w:rPr>
          <w:rFonts w:ascii="Trebuchet MS" w:hAnsi="Trebuchet MS" w:cs="Arial"/>
          <w:spacing w:val="20"/>
          <w:lang w:val="ro-RO"/>
        </w:rPr>
        <w:t xml:space="preserve"> </w:t>
      </w:r>
      <w:r w:rsidRPr="0010471F">
        <w:rPr>
          <w:rFonts w:ascii="Trebuchet MS" w:hAnsi="Trebuchet MS" w:cs="Arial"/>
          <w:bCs/>
          <w:spacing w:val="20"/>
          <w:lang w:val="ro-RO"/>
        </w:rPr>
        <w:t xml:space="preserve">s-au primit trei solicitări de informaţii </w:t>
      </w:r>
      <w:r w:rsidRPr="0010471F">
        <w:rPr>
          <w:rFonts w:ascii="Trebuchet MS" w:hAnsi="Trebuchet MS" w:cs="Arial"/>
          <w:spacing w:val="20"/>
          <w:lang w:val="ro-RO"/>
        </w:rPr>
        <w:t>de tip SCAC - cerere de informaţii de la state membre ale Uniunii Europene,pentru care s-au transmis răspunsuri.</w:t>
      </w:r>
    </w:p>
    <w:p w:rsidR="0095241B" w:rsidRPr="0095241B" w:rsidRDefault="0010471F" w:rsidP="0095241B">
      <w:pPr>
        <w:pStyle w:val="Indentcorptext21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ind w:left="90" w:firstLine="0"/>
        <w:rPr>
          <w:rFonts w:ascii="Trebuchet MS" w:hAnsi="Trebuchet MS" w:cs="Arial"/>
          <w:spacing w:val="20"/>
          <w:lang w:val="ro-RO"/>
        </w:rPr>
      </w:pPr>
      <w:r w:rsidRPr="0095241B">
        <w:rPr>
          <w:rFonts w:ascii="Trebuchet MS" w:hAnsi="Trebuchet MS" w:cs="Arial"/>
          <w:spacing w:val="20"/>
          <w:lang w:val="it-IT"/>
        </w:rPr>
        <w:lastRenderedPageBreak/>
        <w:t>s-au transmis un numar de 10 adrese cu răpunsuri formulate cu ajutorul datelor existente în baza de date proprie ANAF, în urma solicitărilor altor instituții</w:t>
      </w:r>
      <w:r w:rsidR="0095241B">
        <w:rPr>
          <w:rFonts w:ascii="Trebuchet MS" w:hAnsi="Trebuchet MS" w:cs="Arial"/>
          <w:spacing w:val="20"/>
          <w:lang w:val="it-IT"/>
        </w:rPr>
        <w:t>;</w:t>
      </w:r>
    </w:p>
    <w:p w:rsidR="0095241B" w:rsidRPr="0095241B" w:rsidRDefault="0010471F" w:rsidP="0095241B">
      <w:pPr>
        <w:pStyle w:val="Indentcorptext21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ind w:left="90" w:firstLine="0"/>
        <w:rPr>
          <w:rFonts w:ascii="Trebuchet MS" w:hAnsi="Trebuchet MS" w:cs="Arial"/>
          <w:spacing w:val="20"/>
          <w:lang w:val="ro-RO"/>
        </w:rPr>
      </w:pPr>
      <w:r w:rsidRPr="0095241B">
        <w:rPr>
          <w:rFonts w:ascii="Trebuchet MS" w:hAnsi="Trebuchet MS" w:cs="Arial"/>
          <w:spacing w:val="20"/>
          <w:lang w:val="it-IT"/>
        </w:rPr>
        <w:t>s-au transmis către unitătile fiscale teritoriale ale AJFP Buzău, spre valorificare, informații privitoare la veniturile realizate în țări membre UE de către persoanele fizice rezidente în judetul Buzău</w:t>
      </w:r>
      <w:r w:rsidR="0095241B">
        <w:rPr>
          <w:rFonts w:ascii="Trebuchet MS" w:hAnsi="Trebuchet MS" w:cs="Arial"/>
          <w:spacing w:val="20"/>
          <w:lang w:val="it-IT"/>
        </w:rPr>
        <w:t>;</w:t>
      </w:r>
      <w:r w:rsidRPr="0095241B">
        <w:rPr>
          <w:rFonts w:ascii="Trebuchet MS" w:hAnsi="Trebuchet MS" w:cs="Arial"/>
          <w:spacing w:val="20"/>
          <w:lang w:val="it-IT"/>
        </w:rPr>
        <w:t xml:space="preserve"> </w:t>
      </w:r>
    </w:p>
    <w:p w:rsidR="0010471F" w:rsidRPr="0095241B" w:rsidRDefault="0010471F" w:rsidP="0095241B">
      <w:pPr>
        <w:pStyle w:val="Indentcorptext21"/>
        <w:numPr>
          <w:ilvl w:val="0"/>
          <w:numId w:val="16"/>
        </w:numPr>
        <w:tabs>
          <w:tab w:val="left" w:pos="450"/>
        </w:tabs>
        <w:autoSpaceDE w:val="0"/>
        <w:autoSpaceDN w:val="0"/>
        <w:adjustRightInd w:val="0"/>
        <w:spacing w:line="360" w:lineRule="auto"/>
        <w:ind w:left="90" w:firstLine="0"/>
        <w:rPr>
          <w:rFonts w:ascii="Trebuchet MS" w:hAnsi="Trebuchet MS" w:cs="Arial"/>
          <w:spacing w:val="20"/>
          <w:lang w:val="ro-RO"/>
        </w:rPr>
      </w:pPr>
      <w:r w:rsidRPr="0095241B">
        <w:rPr>
          <w:rFonts w:ascii="Trebuchet MS" w:hAnsi="Trebuchet MS" w:cs="Arial"/>
          <w:spacing w:val="20"/>
          <w:lang w:val="it-IT"/>
        </w:rPr>
        <w:t>în baza OUG nr. 28/1999 privind obligația agenților economici de a utiliza case de marcat electronice fiscale, republicată, cu modificările</w:t>
      </w:r>
      <w:r w:rsidRPr="0095241B">
        <w:rPr>
          <w:rFonts w:ascii="Arial" w:hAnsi="Arial" w:cs="Arial"/>
          <w:spacing w:val="20"/>
          <w:lang w:val="it-IT"/>
        </w:rPr>
        <w:t xml:space="preserve"> </w:t>
      </w:r>
      <w:r w:rsidRPr="0095241B">
        <w:rPr>
          <w:rFonts w:ascii="Trebuchet MS" w:hAnsi="Trebuchet MS" w:cs="Arial"/>
          <w:spacing w:val="20"/>
          <w:lang w:val="it-IT"/>
        </w:rPr>
        <w:t xml:space="preserve">și completările ulterioare, s-au atribuit un număr de 133 NUI (număr unic de identificare) agenților economici care au transmis solicitări.  </w:t>
      </w:r>
    </w:p>
    <w:p w:rsidR="000844A3" w:rsidRPr="000A0420" w:rsidRDefault="000A0420" w:rsidP="00293C65">
      <w:pPr>
        <w:spacing w:before="240" w:line="360" w:lineRule="auto"/>
        <w:ind w:firstLine="360"/>
        <w:jc w:val="both"/>
        <w:rPr>
          <w:rFonts w:ascii="Trebuchet MS" w:hAnsi="Trebuchet MS" w:cs="Arial"/>
          <w:b/>
          <w:bCs/>
          <w:iCs/>
          <w:spacing w:val="20"/>
          <w:u w:val="single"/>
          <w:lang w:val="ro-RO"/>
        </w:rPr>
      </w:pPr>
      <w:r w:rsidRPr="000A0420">
        <w:rPr>
          <w:rFonts w:ascii="Trebuchet MS" w:hAnsi="Trebuchet MS" w:cs="Arial"/>
          <w:b/>
          <w:bCs/>
          <w:i/>
          <w:spacing w:val="20"/>
          <w:lang w:val="ro-RO"/>
        </w:rPr>
        <w:t xml:space="preserve">        </w:t>
      </w:r>
      <w:r w:rsidR="00BC7B3C" w:rsidRPr="000A0420">
        <w:rPr>
          <w:rFonts w:ascii="Trebuchet MS" w:hAnsi="Trebuchet MS" w:cs="Arial"/>
          <w:b/>
          <w:bCs/>
          <w:iCs/>
          <w:spacing w:val="20"/>
          <w:lang w:val="ro-RO"/>
        </w:rPr>
        <w:t>3.</w:t>
      </w:r>
      <w:r w:rsidR="000844A3" w:rsidRPr="000A0420">
        <w:rPr>
          <w:rFonts w:ascii="Trebuchet MS" w:hAnsi="Trebuchet MS" w:cs="Arial"/>
          <w:b/>
          <w:bCs/>
          <w:iCs/>
          <w:spacing w:val="20"/>
          <w:lang w:val="ro-RO"/>
        </w:rPr>
        <w:t xml:space="preserve">  </w:t>
      </w:r>
      <w:r w:rsidR="000844A3" w:rsidRPr="000A0420">
        <w:rPr>
          <w:rFonts w:ascii="Trebuchet MS" w:hAnsi="Trebuchet MS" w:cs="Arial"/>
          <w:b/>
          <w:bCs/>
          <w:iCs/>
          <w:spacing w:val="20"/>
          <w:u w:val="single"/>
          <w:lang w:val="ro-RO"/>
        </w:rPr>
        <w:t>CAZIER FISCAL</w:t>
      </w:r>
    </w:p>
    <w:p w:rsidR="0010471F" w:rsidRPr="0010471F" w:rsidRDefault="000844A3" w:rsidP="0010471F">
      <w:pPr>
        <w:spacing w:before="240" w:line="360" w:lineRule="auto"/>
        <w:ind w:firstLine="720"/>
        <w:jc w:val="both"/>
        <w:rPr>
          <w:rFonts w:ascii="Trebuchet MS" w:hAnsi="Trebuchet MS"/>
          <w:spacing w:val="20"/>
          <w:lang w:val="ro-RO"/>
        </w:rPr>
      </w:pPr>
      <w:r w:rsidRPr="0010471F">
        <w:rPr>
          <w:rFonts w:ascii="Trebuchet MS" w:hAnsi="Trebuchet MS" w:cs="Arial"/>
          <w:spacing w:val="20"/>
          <w:lang w:val="ro-RO"/>
        </w:rPr>
        <w:t xml:space="preserve">     </w:t>
      </w:r>
      <w:r w:rsidR="0010471F" w:rsidRPr="0010471F">
        <w:rPr>
          <w:rFonts w:ascii="Trebuchet MS" w:hAnsi="Trebuchet MS"/>
          <w:spacing w:val="20"/>
          <w:lang w:val="ro-RO"/>
        </w:rPr>
        <w:t>Un   alt  mijloc  de evidenţă şi urmărire a respectării disciplinei  fiscale, contabile şi financiare de către contribuabili, îl constituie cazierul fiscal, în care se ţine evidenţa persoanelor fizice, juridice şi a entităţilor fără personalitate juridică care au săvârşit fapte sancţionate de legile fiscale, contabile, vamale şi de cele care privesc disciplina financiară.</w:t>
      </w:r>
    </w:p>
    <w:p w:rsidR="0010471F" w:rsidRPr="0010471F" w:rsidRDefault="0010471F" w:rsidP="0010471F">
      <w:pPr>
        <w:spacing w:line="360" w:lineRule="auto"/>
        <w:jc w:val="both"/>
        <w:rPr>
          <w:rFonts w:ascii="Trebuchet MS" w:hAnsi="Trebuchet MS"/>
          <w:spacing w:val="20"/>
          <w:lang w:val="ro-RO"/>
        </w:rPr>
      </w:pPr>
      <w:bookmarkStart w:id="1" w:name="4266749"/>
      <w:bookmarkEnd w:id="1"/>
      <w:r w:rsidRPr="0010471F">
        <w:rPr>
          <w:rFonts w:ascii="Trebuchet MS" w:hAnsi="Trebuchet MS"/>
          <w:spacing w:val="20"/>
          <w:lang w:val="ro-RO"/>
        </w:rPr>
        <w:t xml:space="preserve">          Cazierul fiscal se utilizează în scopul prevenirii şi combaterii evaziunii fiscale, precum şi al eficientizării de către organele fiscale a procesului de administrare a impozitelor, taxelor, contribuţiilor şi a altor venituri ale bugetului general consolidat datorate de către contribuabili.</w:t>
      </w:r>
    </w:p>
    <w:p w:rsidR="000F3F12" w:rsidRDefault="0010471F" w:rsidP="0010471F">
      <w:pPr>
        <w:spacing w:line="360" w:lineRule="auto"/>
        <w:ind w:firstLine="720"/>
        <w:jc w:val="both"/>
        <w:rPr>
          <w:rFonts w:ascii="Trebuchet MS" w:hAnsi="Trebuchet MS"/>
          <w:spacing w:val="20"/>
          <w:lang w:val="ro-RO"/>
        </w:rPr>
      </w:pPr>
      <w:r w:rsidRPr="0010471F">
        <w:rPr>
          <w:rFonts w:ascii="Trebuchet MS" w:hAnsi="Trebuchet MS" w:cs="Arial"/>
          <w:spacing w:val="20"/>
          <w:lang w:val="ro-RO"/>
        </w:rPr>
        <w:t xml:space="preserve">   </w:t>
      </w:r>
      <w:r w:rsidRPr="0010471F">
        <w:rPr>
          <w:rFonts w:ascii="Trebuchet MS" w:hAnsi="Trebuchet MS"/>
          <w:spacing w:val="20"/>
          <w:lang w:val="ro-RO"/>
        </w:rPr>
        <w:t>Faptele sancţionate de legile fiscale, contabile, vamale şi de cele care privesc disciplina financiară pentru care se înscriu informaţii în cazierul fiscal al contribuabilului sunt prevăzute în HG nr. 1000/2015 privind faptele pentru care se înscriu informaţii în cazierul fiscal al</w:t>
      </w:r>
      <w:r w:rsidRPr="0010471F">
        <w:rPr>
          <w:rFonts w:ascii="Trebuchet MS" w:hAnsi="Trebuchet MS"/>
          <w:color w:val="FF0000"/>
          <w:spacing w:val="20"/>
          <w:lang w:val="ro-RO"/>
        </w:rPr>
        <w:t xml:space="preserve"> </w:t>
      </w:r>
      <w:r w:rsidRPr="0010471F">
        <w:rPr>
          <w:rFonts w:ascii="Trebuchet MS" w:hAnsi="Trebuchet MS"/>
          <w:spacing w:val="20"/>
          <w:lang w:val="ro-RO"/>
        </w:rPr>
        <w:t>contribuabililor, potrivit legislaţiei în vigoare</w:t>
      </w:r>
      <w:r w:rsidR="000F3F12">
        <w:rPr>
          <w:rFonts w:ascii="Trebuchet MS" w:hAnsi="Trebuchet MS"/>
          <w:spacing w:val="20"/>
          <w:lang w:val="ro-RO"/>
        </w:rPr>
        <w:t>.</w:t>
      </w:r>
    </w:p>
    <w:p w:rsidR="0010471F" w:rsidRPr="0010471F" w:rsidRDefault="0095241B" w:rsidP="0010471F">
      <w:pPr>
        <w:spacing w:line="360" w:lineRule="auto"/>
        <w:ind w:firstLine="720"/>
        <w:jc w:val="both"/>
        <w:rPr>
          <w:rFonts w:ascii="Trebuchet MS" w:hAnsi="Trebuchet MS"/>
          <w:spacing w:val="20"/>
          <w:lang w:val="ro-RO"/>
        </w:rPr>
      </w:pPr>
      <w:r>
        <w:rPr>
          <w:rFonts w:ascii="Trebuchet MS" w:hAnsi="Trebuchet MS"/>
          <w:spacing w:val="20"/>
          <w:lang w:val="ro-RO"/>
        </w:rPr>
        <w:t xml:space="preserve"> La Administra</w:t>
      </w:r>
      <w:r w:rsidR="000F3F12">
        <w:rPr>
          <w:rFonts w:ascii="Trebuchet MS" w:hAnsi="Trebuchet MS"/>
          <w:spacing w:val="20"/>
          <w:lang w:val="ro-RO"/>
        </w:rPr>
        <w:t>ţ</w:t>
      </w:r>
      <w:r>
        <w:rPr>
          <w:rFonts w:ascii="Trebuchet MS" w:hAnsi="Trebuchet MS"/>
          <w:spacing w:val="20"/>
          <w:lang w:val="ro-RO"/>
        </w:rPr>
        <w:t>ia Jude</w:t>
      </w:r>
      <w:r w:rsidR="000F3F12">
        <w:rPr>
          <w:rFonts w:ascii="Trebuchet MS" w:hAnsi="Trebuchet MS"/>
          <w:spacing w:val="20"/>
          <w:lang w:val="ro-RO"/>
        </w:rPr>
        <w:t>ţ</w:t>
      </w:r>
      <w:r>
        <w:rPr>
          <w:rFonts w:ascii="Trebuchet MS" w:hAnsi="Trebuchet MS"/>
          <w:spacing w:val="20"/>
          <w:lang w:val="ro-RO"/>
        </w:rPr>
        <w:t>ean</w:t>
      </w:r>
      <w:r w:rsidR="000F3F12">
        <w:rPr>
          <w:rFonts w:ascii="Trebuchet MS" w:hAnsi="Trebuchet MS"/>
          <w:spacing w:val="20"/>
          <w:lang w:val="ro-RO"/>
        </w:rPr>
        <w:t>ă</w:t>
      </w:r>
      <w:r>
        <w:rPr>
          <w:rFonts w:ascii="Trebuchet MS" w:hAnsi="Trebuchet MS"/>
          <w:spacing w:val="20"/>
          <w:lang w:val="ro-RO"/>
        </w:rPr>
        <w:t xml:space="preserve"> a Finan</w:t>
      </w:r>
      <w:r w:rsidR="000F3F12">
        <w:rPr>
          <w:rFonts w:ascii="Trebuchet MS" w:hAnsi="Trebuchet MS"/>
          <w:spacing w:val="20"/>
          <w:lang w:val="ro-RO"/>
        </w:rPr>
        <w:t>ţ</w:t>
      </w:r>
      <w:r>
        <w:rPr>
          <w:rFonts w:ascii="Trebuchet MS" w:hAnsi="Trebuchet MS"/>
          <w:spacing w:val="20"/>
          <w:lang w:val="ro-RO"/>
        </w:rPr>
        <w:t>elor Publice Bu</w:t>
      </w:r>
      <w:r w:rsidR="00D73B38">
        <w:rPr>
          <w:rFonts w:ascii="Trebuchet MS" w:hAnsi="Trebuchet MS"/>
          <w:spacing w:val="20"/>
          <w:lang w:val="ro-RO"/>
        </w:rPr>
        <w:t>z</w:t>
      </w:r>
      <w:r w:rsidR="000F3F12">
        <w:rPr>
          <w:rFonts w:ascii="Trebuchet MS" w:hAnsi="Trebuchet MS"/>
          <w:spacing w:val="20"/>
          <w:lang w:val="ro-RO"/>
        </w:rPr>
        <w:t>ă</w:t>
      </w:r>
      <w:r>
        <w:rPr>
          <w:rFonts w:ascii="Trebuchet MS" w:hAnsi="Trebuchet MS"/>
          <w:spacing w:val="20"/>
          <w:lang w:val="ro-RO"/>
        </w:rPr>
        <w:t>u, au fost un numar total de 418 ca</w:t>
      </w:r>
      <w:r w:rsidR="00757314">
        <w:rPr>
          <w:rFonts w:ascii="Trebuchet MS" w:hAnsi="Trebuchet MS"/>
          <w:spacing w:val="20"/>
          <w:lang w:val="ro-RO"/>
        </w:rPr>
        <w:t>zuri(100 infractiuni si 318 contraventii).</w:t>
      </w:r>
    </w:p>
    <w:p w:rsidR="00757314" w:rsidRDefault="0010471F" w:rsidP="0010471F">
      <w:pPr>
        <w:spacing w:line="360" w:lineRule="auto"/>
        <w:ind w:firstLine="720"/>
        <w:jc w:val="both"/>
        <w:rPr>
          <w:rFonts w:ascii="Trebuchet MS" w:hAnsi="Trebuchet MS"/>
          <w:spacing w:val="20"/>
          <w:lang w:val="ro-RO"/>
        </w:rPr>
      </w:pPr>
      <w:r w:rsidRPr="0010471F">
        <w:rPr>
          <w:rFonts w:ascii="Trebuchet MS" w:hAnsi="Trebuchet MS"/>
          <w:spacing w:val="20"/>
          <w:lang w:val="ro-RO"/>
        </w:rPr>
        <w:t xml:space="preserve"> </w:t>
      </w:r>
      <w:r w:rsidR="00757314">
        <w:rPr>
          <w:rFonts w:ascii="Trebuchet MS" w:hAnsi="Trebuchet MS"/>
          <w:spacing w:val="20"/>
          <w:lang w:val="ro-RO"/>
        </w:rPr>
        <w:t>S</w:t>
      </w:r>
      <w:r w:rsidRPr="0010471F">
        <w:rPr>
          <w:rFonts w:ascii="Trebuchet MS" w:hAnsi="Trebuchet MS"/>
          <w:spacing w:val="20"/>
          <w:lang w:val="ro-RO"/>
        </w:rPr>
        <w:t xml:space="preserve">-au întocmit peste 714 de fise de înscriere care s-au transmis în cazierul fiscal naţional, persoanele fizice sau juridice cu fapte înscrise în cazierul fiscal nemaiputând înfiinţa alte entităţi economice. </w:t>
      </w:r>
    </w:p>
    <w:p w:rsidR="0010471F" w:rsidRDefault="00757314" w:rsidP="0010471F">
      <w:pPr>
        <w:spacing w:line="360" w:lineRule="auto"/>
        <w:ind w:firstLine="720"/>
        <w:jc w:val="both"/>
        <w:rPr>
          <w:rFonts w:ascii="Trebuchet MS" w:hAnsi="Trebuchet MS"/>
          <w:spacing w:val="20"/>
          <w:lang w:val="ro-RO"/>
        </w:rPr>
      </w:pPr>
      <w:r>
        <w:rPr>
          <w:rFonts w:ascii="Trebuchet MS" w:hAnsi="Trebuchet MS"/>
          <w:spacing w:val="20"/>
          <w:lang w:val="ro-RO"/>
        </w:rPr>
        <w:t xml:space="preserve">   </w:t>
      </w:r>
      <w:r w:rsidR="0010471F" w:rsidRPr="0010471F">
        <w:rPr>
          <w:rFonts w:ascii="Trebuchet MS" w:hAnsi="Trebuchet MS"/>
          <w:spacing w:val="20"/>
          <w:lang w:val="ro-RO"/>
        </w:rPr>
        <w:t>A</w:t>
      </w:r>
      <w:r>
        <w:rPr>
          <w:rFonts w:ascii="Trebuchet MS" w:hAnsi="Trebuchet MS"/>
          <w:spacing w:val="20"/>
          <w:lang w:val="ro-RO"/>
        </w:rPr>
        <w:t xml:space="preserve">dministratia </w:t>
      </w:r>
      <w:r w:rsidR="0010471F" w:rsidRPr="0010471F">
        <w:rPr>
          <w:rFonts w:ascii="Trebuchet MS" w:hAnsi="Trebuchet MS"/>
          <w:spacing w:val="20"/>
          <w:lang w:val="ro-RO"/>
        </w:rPr>
        <w:t>J</w:t>
      </w:r>
      <w:r>
        <w:rPr>
          <w:rFonts w:ascii="Trebuchet MS" w:hAnsi="Trebuchet MS"/>
          <w:spacing w:val="20"/>
          <w:lang w:val="ro-RO"/>
        </w:rPr>
        <w:t xml:space="preserve">udeteana a </w:t>
      </w:r>
      <w:r w:rsidR="0010471F" w:rsidRPr="0010471F">
        <w:rPr>
          <w:rFonts w:ascii="Trebuchet MS" w:hAnsi="Trebuchet MS"/>
          <w:spacing w:val="20"/>
          <w:lang w:val="ro-RO"/>
        </w:rPr>
        <w:t>F</w:t>
      </w:r>
      <w:r>
        <w:rPr>
          <w:rFonts w:ascii="Trebuchet MS" w:hAnsi="Trebuchet MS"/>
          <w:spacing w:val="20"/>
          <w:lang w:val="ro-RO"/>
        </w:rPr>
        <w:t xml:space="preserve">inantelor </w:t>
      </w:r>
      <w:r w:rsidR="0010471F" w:rsidRPr="0010471F">
        <w:rPr>
          <w:rFonts w:ascii="Trebuchet MS" w:hAnsi="Trebuchet MS"/>
          <w:spacing w:val="20"/>
          <w:lang w:val="ro-RO"/>
        </w:rPr>
        <w:t>P</w:t>
      </w:r>
      <w:r>
        <w:rPr>
          <w:rFonts w:ascii="Trebuchet MS" w:hAnsi="Trebuchet MS"/>
          <w:spacing w:val="20"/>
          <w:lang w:val="ro-RO"/>
        </w:rPr>
        <w:t>ublice</w:t>
      </w:r>
      <w:r w:rsidR="0010471F" w:rsidRPr="0010471F">
        <w:rPr>
          <w:rFonts w:ascii="Trebuchet MS" w:hAnsi="Trebuchet MS"/>
          <w:spacing w:val="20"/>
          <w:lang w:val="ro-RO"/>
        </w:rPr>
        <w:t xml:space="preserve"> Buzău gestionează </w:t>
      </w:r>
      <w:r w:rsidR="000F3F12">
        <w:rPr>
          <w:rFonts w:ascii="Trebuchet MS" w:hAnsi="Trebuchet MS"/>
          <w:spacing w:val="20"/>
          <w:lang w:val="ro-RO"/>
        </w:rPr>
        <w:t>în prezent peste 12.967 de fise</w:t>
      </w:r>
      <w:r w:rsidR="0010471F" w:rsidRPr="0010471F">
        <w:rPr>
          <w:rFonts w:ascii="Trebuchet MS" w:hAnsi="Trebuchet MS"/>
          <w:spacing w:val="20"/>
          <w:lang w:val="ro-RO"/>
        </w:rPr>
        <w:t>, fişe de înscriere sau actualizare în cazierul fiscal pentru contribuabilii cu domiciliul fiscal în judeţul Buzău.</w:t>
      </w:r>
    </w:p>
    <w:p w:rsidR="000F3F12" w:rsidRPr="0010471F" w:rsidRDefault="000F3F12" w:rsidP="0010471F">
      <w:pPr>
        <w:spacing w:line="360" w:lineRule="auto"/>
        <w:ind w:firstLine="720"/>
        <w:jc w:val="both"/>
        <w:rPr>
          <w:rFonts w:ascii="Trebuchet MS" w:hAnsi="Trebuchet MS"/>
          <w:spacing w:val="20"/>
          <w:lang w:val="ro-RO"/>
        </w:rPr>
      </w:pPr>
    </w:p>
    <w:p w:rsidR="005455AA" w:rsidRPr="0010471F" w:rsidRDefault="0098180D" w:rsidP="00757314">
      <w:pPr>
        <w:spacing w:line="360" w:lineRule="auto"/>
        <w:ind w:firstLine="360"/>
        <w:jc w:val="both"/>
        <w:rPr>
          <w:rFonts w:ascii="Trebuchet MS" w:hAnsi="Trebuchet MS" w:cs="Arial"/>
          <w:spacing w:val="20"/>
          <w:lang w:val="en-AU"/>
        </w:rPr>
      </w:pPr>
      <w:r w:rsidRPr="0010471F">
        <w:rPr>
          <w:rFonts w:ascii="Trebuchet MS" w:hAnsi="Trebuchet MS" w:cs="Arial"/>
          <w:spacing w:val="20"/>
          <w:lang w:val="en-AU"/>
        </w:rPr>
        <w:t xml:space="preserve"> </w:t>
      </w:r>
      <w:r w:rsidR="005455AA" w:rsidRPr="0010471F">
        <w:rPr>
          <w:rFonts w:ascii="Trebuchet MS" w:hAnsi="Trebuchet MS" w:cs="Arial"/>
          <w:spacing w:val="20"/>
          <w:lang w:val="en-AU"/>
        </w:rPr>
        <w:t xml:space="preserve">       În continuare Administraţia Judeţeană a Finanţelor Publice Buzău va acţiona în concordanţă cu obiectivele stabilite prin Strategia A.N.A.F. pe termen mediu 20</w:t>
      </w:r>
      <w:r w:rsidR="005455AA">
        <w:rPr>
          <w:rFonts w:ascii="Trebuchet MS" w:hAnsi="Trebuchet MS" w:cs="Arial"/>
          <w:spacing w:val="20"/>
          <w:lang w:val="en-AU"/>
        </w:rPr>
        <w:t>21</w:t>
      </w:r>
      <w:r w:rsidR="005455AA" w:rsidRPr="0010471F">
        <w:rPr>
          <w:rFonts w:ascii="Trebuchet MS" w:hAnsi="Trebuchet MS" w:cs="Arial"/>
          <w:spacing w:val="20"/>
          <w:lang w:val="en-AU"/>
        </w:rPr>
        <w:t xml:space="preserve"> </w:t>
      </w:r>
      <w:r w:rsidR="000F3F12">
        <w:rPr>
          <w:rFonts w:ascii="Trebuchet MS" w:hAnsi="Trebuchet MS" w:cs="Arial"/>
          <w:spacing w:val="20"/>
          <w:lang w:val="en-AU"/>
        </w:rPr>
        <w:t>–</w:t>
      </w:r>
      <w:r w:rsidR="005455AA" w:rsidRPr="0010471F">
        <w:rPr>
          <w:rFonts w:ascii="Trebuchet MS" w:hAnsi="Trebuchet MS" w:cs="Arial"/>
          <w:spacing w:val="20"/>
          <w:lang w:val="en-AU"/>
        </w:rPr>
        <w:t xml:space="preserve"> 202</w:t>
      </w:r>
      <w:r w:rsidR="005455AA">
        <w:rPr>
          <w:rFonts w:ascii="Trebuchet MS" w:hAnsi="Trebuchet MS" w:cs="Arial"/>
          <w:spacing w:val="20"/>
          <w:lang w:val="en-AU"/>
        </w:rPr>
        <w:t>4</w:t>
      </w:r>
      <w:r w:rsidR="000F3F12">
        <w:rPr>
          <w:rFonts w:ascii="Trebuchet MS" w:hAnsi="Trebuchet MS" w:cs="Arial"/>
          <w:spacing w:val="20"/>
          <w:lang w:val="en-AU"/>
        </w:rPr>
        <w:t>, activând ca o entitate eficientă şi transparent</w:t>
      </w:r>
      <w:r w:rsidR="00E13EE8">
        <w:rPr>
          <w:rFonts w:ascii="Trebuchet MS" w:hAnsi="Trebuchet MS" w:cs="Arial"/>
          <w:spacing w:val="20"/>
          <w:lang w:val="en-AU"/>
        </w:rPr>
        <w:t>ă</w:t>
      </w:r>
      <w:r w:rsidR="000F3F12">
        <w:rPr>
          <w:rFonts w:ascii="Trebuchet MS" w:hAnsi="Trebuchet MS" w:cs="Arial"/>
          <w:spacing w:val="20"/>
          <w:lang w:val="en-AU"/>
        </w:rPr>
        <w:t>.</w:t>
      </w:r>
    </w:p>
    <w:p w:rsidR="00344F0F" w:rsidRPr="005C73CA" w:rsidRDefault="00344F0F" w:rsidP="005C73CA">
      <w:pPr>
        <w:spacing w:line="360" w:lineRule="auto"/>
        <w:ind w:firstLine="360"/>
        <w:jc w:val="both"/>
        <w:rPr>
          <w:rFonts w:ascii="Trebuchet MS" w:hAnsi="Trebuchet MS" w:cs="Arial"/>
          <w:spacing w:val="20"/>
          <w:lang w:val="en-AU"/>
        </w:rPr>
      </w:pPr>
    </w:p>
    <w:p w:rsidR="00344F0F" w:rsidRPr="005C73CA" w:rsidRDefault="00344F0F" w:rsidP="005C73CA">
      <w:pPr>
        <w:spacing w:line="360" w:lineRule="auto"/>
        <w:ind w:firstLine="360"/>
        <w:jc w:val="both"/>
        <w:rPr>
          <w:rFonts w:ascii="Trebuchet MS" w:hAnsi="Trebuchet MS" w:cs="Arial"/>
          <w:spacing w:val="20"/>
          <w:lang w:val="en-AU"/>
        </w:rPr>
      </w:pPr>
    </w:p>
    <w:p w:rsidR="00293C65" w:rsidRPr="0010471F" w:rsidRDefault="0098180D" w:rsidP="00E32E16">
      <w:pPr>
        <w:spacing w:line="360" w:lineRule="auto"/>
        <w:ind w:firstLine="360"/>
        <w:jc w:val="both"/>
        <w:rPr>
          <w:rFonts w:ascii="Trebuchet MS" w:hAnsi="Trebuchet MS" w:cs="Arial"/>
          <w:spacing w:val="20"/>
          <w:lang w:val="en-AU"/>
        </w:rPr>
      </w:pPr>
      <w:r w:rsidRPr="0010471F">
        <w:rPr>
          <w:rFonts w:ascii="Trebuchet MS" w:hAnsi="Trebuchet MS" w:cs="Arial"/>
          <w:spacing w:val="20"/>
          <w:lang w:val="en-AU"/>
        </w:rPr>
        <w:t xml:space="preserve">    </w:t>
      </w:r>
    </w:p>
    <w:p w:rsidR="00CE6935" w:rsidRPr="0010471F" w:rsidRDefault="00CE6935" w:rsidP="00344F0F">
      <w:pPr>
        <w:ind w:right="21" w:firstLine="360"/>
        <w:jc w:val="both"/>
        <w:rPr>
          <w:rStyle w:val="Emphasis"/>
          <w:rFonts w:ascii="Trebuchet MS" w:hAnsi="Trebuchet MS"/>
          <w:i w:val="0"/>
          <w:lang w:val="ro-RO"/>
        </w:rPr>
      </w:pPr>
      <w:r w:rsidRPr="0010471F">
        <w:rPr>
          <w:rStyle w:val="Emphasis"/>
          <w:rFonts w:ascii="Trebuchet MS" w:hAnsi="Trebuchet MS"/>
          <w:i w:val="0"/>
          <w:lang w:val="ro-RO"/>
        </w:rPr>
        <w:t>Cu deosebită consideraţie,</w:t>
      </w:r>
    </w:p>
    <w:p w:rsidR="00CE6935" w:rsidRPr="0010471F" w:rsidRDefault="00CE6935" w:rsidP="00CE6935">
      <w:pPr>
        <w:ind w:left="1440" w:right="21"/>
        <w:jc w:val="both"/>
        <w:rPr>
          <w:rStyle w:val="Emphasis"/>
          <w:rFonts w:ascii="Trebuchet MS" w:hAnsi="Trebuchet MS"/>
          <w:i w:val="0"/>
          <w:lang w:val="ro-RO"/>
        </w:rPr>
      </w:pPr>
    </w:p>
    <w:p w:rsidR="00293C65" w:rsidRPr="0010471F" w:rsidRDefault="00CE6935" w:rsidP="00344F0F">
      <w:pPr>
        <w:ind w:right="21" w:firstLine="360"/>
        <w:jc w:val="both"/>
        <w:rPr>
          <w:rStyle w:val="Emphasis"/>
          <w:rFonts w:ascii="Trebuchet MS" w:hAnsi="Trebuchet MS"/>
          <w:i w:val="0"/>
          <w:lang w:val="ro-RO"/>
        </w:rPr>
      </w:pPr>
      <w:r w:rsidRPr="0010471F">
        <w:rPr>
          <w:rStyle w:val="Emphasis"/>
          <w:rFonts w:ascii="Trebuchet MS" w:hAnsi="Trebuchet MS"/>
          <w:i w:val="0"/>
          <w:lang w:val="ro-RO"/>
        </w:rPr>
        <w:t>Viorica POSEA</w:t>
      </w:r>
    </w:p>
    <w:p w:rsidR="00CE6935" w:rsidRPr="0010471F" w:rsidRDefault="00CE6935" w:rsidP="00344F0F">
      <w:pPr>
        <w:ind w:right="21" w:firstLine="360"/>
        <w:jc w:val="both"/>
        <w:rPr>
          <w:rStyle w:val="Emphasis"/>
          <w:rFonts w:ascii="Trebuchet MS" w:hAnsi="Trebuchet MS"/>
          <w:i w:val="0"/>
          <w:lang w:val="ro-RO"/>
        </w:rPr>
      </w:pPr>
      <w:r w:rsidRPr="0010471F">
        <w:rPr>
          <w:rStyle w:val="Emphasis"/>
          <w:rFonts w:ascii="Trebuchet MS" w:hAnsi="Trebuchet MS"/>
          <w:i w:val="0"/>
          <w:lang w:val="ro-RO"/>
        </w:rPr>
        <w:t xml:space="preserve">Şef administraţie </w:t>
      </w:r>
      <w:r w:rsidRPr="0010471F">
        <w:rPr>
          <w:rStyle w:val="Emphasis"/>
          <w:rFonts w:ascii="Trebuchet MS" w:hAnsi="Trebuchet MS"/>
          <w:i w:val="0"/>
          <w:lang w:val="ro-RO"/>
        </w:rPr>
        <w:tab/>
      </w:r>
      <w:r w:rsidRPr="0010471F">
        <w:rPr>
          <w:rStyle w:val="Emphasis"/>
          <w:rFonts w:ascii="Trebuchet MS" w:hAnsi="Trebuchet MS"/>
          <w:i w:val="0"/>
          <w:lang w:val="ro-RO"/>
        </w:rPr>
        <w:tab/>
      </w:r>
      <w:r w:rsidRPr="0010471F">
        <w:rPr>
          <w:rStyle w:val="Emphasis"/>
          <w:rFonts w:ascii="Trebuchet MS" w:hAnsi="Trebuchet MS"/>
          <w:i w:val="0"/>
          <w:lang w:val="ro-RO"/>
        </w:rPr>
        <w:tab/>
      </w:r>
      <w:r w:rsidRPr="0010471F">
        <w:rPr>
          <w:rStyle w:val="Emphasis"/>
          <w:rFonts w:ascii="Trebuchet MS" w:hAnsi="Trebuchet MS"/>
          <w:i w:val="0"/>
          <w:lang w:val="ro-RO"/>
        </w:rPr>
        <w:tab/>
      </w:r>
    </w:p>
    <w:p w:rsidR="00CE6935" w:rsidRPr="0010471F" w:rsidRDefault="00CE6935" w:rsidP="00CE6935">
      <w:pPr>
        <w:ind w:right="21" w:firstLine="720"/>
        <w:jc w:val="both"/>
        <w:rPr>
          <w:rStyle w:val="Emphasis"/>
          <w:rFonts w:ascii="Trebuchet MS" w:hAnsi="Trebuchet MS"/>
          <w:i w:val="0"/>
          <w:lang w:val="ro-RO"/>
        </w:rPr>
      </w:pPr>
      <w:r w:rsidRPr="0010471F">
        <w:rPr>
          <w:rStyle w:val="Emphasis"/>
          <w:rFonts w:ascii="Trebuchet MS" w:hAnsi="Trebuchet MS"/>
          <w:i w:val="0"/>
          <w:lang w:val="ro-RO"/>
        </w:rPr>
        <w:tab/>
      </w:r>
      <w:r w:rsidRPr="0010471F">
        <w:rPr>
          <w:rStyle w:val="Emphasis"/>
          <w:rFonts w:ascii="Trebuchet MS" w:hAnsi="Trebuchet MS"/>
          <w:i w:val="0"/>
          <w:lang w:val="ro-RO"/>
        </w:rPr>
        <w:tab/>
      </w:r>
    </w:p>
    <w:p w:rsidR="008054E6" w:rsidRPr="0010471F" w:rsidRDefault="00CE6935" w:rsidP="00CE6935">
      <w:pPr>
        <w:ind w:left="1440" w:right="21"/>
        <w:jc w:val="both"/>
        <w:rPr>
          <w:rStyle w:val="Emphasis"/>
          <w:rFonts w:ascii="Trebuchet MS" w:hAnsi="Trebuchet MS"/>
          <w:i w:val="0"/>
          <w:lang w:val="ro-RO"/>
        </w:rPr>
      </w:pPr>
      <w:r w:rsidRPr="0010471F">
        <w:rPr>
          <w:rStyle w:val="Emphasis"/>
          <w:rFonts w:ascii="Trebuchet MS" w:hAnsi="Trebuchet MS" w:cs="Arial"/>
          <w:i w:val="0"/>
          <w:spacing w:val="20"/>
          <w:lang w:val="ro-RO"/>
        </w:rPr>
        <w:tab/>
      </w:r>
      <w:r w:rsidRPr="0010471F">
        <w:rPr>
          <w:rStyle w:val="Emphasis"/>
          <w:rFonts w:ascii="Trebuchet MS" w:hAnsi="Trebuchet MS" w:cs="Arial"/>
          <w:i w:val="0"/>
          <w:spacing w:val="20"/>
          <w:lang w:val="ro-RO"/>
        </w:rPr>
        <w:tab/>
      </w:r>
      <w:r w:rsidRPr="0010471F">
        <w:rPr>
          <w:rStyle w:val="Emphasis"/>
          <w:rFonts w:ascii="Trebuchet MS" w:hAnsi="Trebuchet MS" w:cs="Arial"/>
          <w:i w:val="0"/>
          <w:spacing w:val="20"/>
          <w:lang w:val="ro-RO"/>
        </w:rPr>
        <w:tab/>
      </w:r>
      <w:r w:rsidRPr="0010471F">
        <w:rPr>
          <w:rStyle w:val="Emphasis"/>
          <w:rFonts w:ascii="Trebuchet MS" w:hAnsi="Trebuchet MS" w:cs="Arial"/>
          <w:i w:val="0"/>
          <w:spacing w:val="20"/>
          <w:lang w:val="ro-RO"/>
        </w:rPr>
        <w:tab/>
      </w:r>
      <w:r w:rsidRPr="0010471F">
        <w:rPr>
          <w:rStyle w:val="Emphasis"/>
          <w:rFonts w:ascii="Trebuchet MS" w:hAnsi="Trebuchet MS" w:cs="Arial"/>
          <w:i w:val="0"/>
          <w:spacing w:val="20"/>
          <w:lang w:val="ro-RO"/>
        </w:rPr>
        <w:tab/>
      </w:r>
      <w:r w:rsidRPr="0010471F">
        <w:rPr>
          <w:rStyle w:val="Emphasis"/>
          <w:rFonts w:ascii="Trebuchet MS" w:hAnsi="Trebuchet MS" w:cs="Arial"/>
          <w:i w:val="0"/>
          <w:spacing w:val="20"/>
          <w:lang w:val="ro-RO"/>
        </w:rPr>
        <w:tab/>
      </w:r>
      <w:r w:rsidR="00293C65" w:rsidRPr="0010471F">
        <w:rPr>
          <w:rStyle w:val="Emphasis"/>
          <w:rFonts w:ascii="Trebuchet MS" w:hAnsi="Trebuchet MS"/>
          <w:i w:val="0"/>
          <w:lang w:val="ro-RO"/>
        </w:rPr>
        <w:t xml:space="preserve">               </w:t>
      </w:r>
    </w:p>
    <w:p w:rsidR="008054E6" w:rsidRPr="0010471F" w:rsidRDefault="008054E6" w:rsidP="00CE6935">
      <w:pPr>
        <w:ind w:left="1440" w:right="21"/>
        <w:jc w:val="both"/>
        <w:rPr>
          <w:rStyle w:val="Emphasis"/>
          <w:rFonts w:ascii="Trebuchet MS" w:hAnsi="Trebuchet MS"/>
          <w:i w:val="0"/>
          <w:lang w:val="ro-RO"/>
        </w:rPr>
      </w:pPr>
    </w:p>
    <w:p w:rsidR="00BC757C" w:rsidRPr="0010471F" w:rsidRDefault="00BC757C" w:rsidP="00BC757C">
      <w:pPr>
        <w:ind w:left="5760" w:right="21" w:firstLine="720"/>
        <w:jc w:val="both"/>
        <w:rPr>
          <w:rFonts w:ascii="Trebuchet MS" w:hAnsi="Trebuchet MS"/>
          <w:lang w:val="ro-RO"/>
        </w:rPr>
      </w:pPr>
      <w:r w:rsidRPr="0010471F">
        <w:rPr>
          <w:rFonts w:ascii="Trebuchet MS" w:hAnsi="Trebuchet MS"/>
          <w:lang w:val="ro-RO"/>
        </w:rPr>
        <w:t xml:space="preserve">             Iuliana Radu</w:t>
      </w:r>
    </w:p>
    <w:p w:rsidR="00BC757C" w:rsidRPr="0010471F" w:rsidRDefault="00BC757C" w:rsidP="00BC757C">
      <w:pPr>
        <w:ind w:left="1440" w:right="21"/>
        <w:rPr>
          <w:rStyle w:val="Emphasis"/>
          <w:rFonts w:ascii="Trebuchet MS" w:hAnsi="Trebuchet MS"/>
          <w:i w:val="0"/>
          <w:lang w:val="ro-RO"/>
        </w:rPr>
      </w:pPr>
      <w:r w:rsidRPr="0010471F">
        <w:rPr>
          <w:rFonts w:ascii="Trebuchet MS" w:hAnsi="Trebuchet MS"/>
          <w:lang w:val="ro-RO"/>
        </w:rPr>
        <w:t xml:space="preserve">  </w:t>
      </w:r>
      <w:r w:rsidRPr="0010471F">
        <w:rPr>
          <w:rStyle w:val="Emphasis"/>
          <w:rFonts w:ascii="Trebuchet MS" w:hAnsi="Trebuchet MS"/>
          <w:i w:val="0"/>
          <w:lang w:val="ro-RO"/>
        </w:rPr>
        <w:tab/>
      </w:r>
      <w:r w:rsidRPr="0010471F">
        <w:rPr>
          <w:rStyle w:val="Emphasis"/>
          <w:rFonts w:ascii="Trebuchet MS" w:hAnsi="Trebuchet MS"/>
          <w:i w:val="0"/>
          <w:lang w:val="ro-RO"/>
        </w:rPr>
        <w:tab/>
      </w:r>
      <w:r w:rsidRPr="0010471F">
        <w:rPr>
          <w:rStyle w:val="Emphasis"/>
          <w:rFonts w:ascii="Trebuchet MS" w:hAnsi="Trebuchet MS"/>
          <w:i w:val="0"/>
          <w:lang w:val="ro-RO"/>
        </w:rPr>
        <w:tab/>
      </w:r>
      <w:r w:rsidRPr="0010471F">
        <w:rPr>
          <w:rStyle w:val="Emphasis"/>
          <w:rFonts w:ascii="Trebuchet MS" w:hAnsi="Trebuchet MS"/>
          <w:i w:val="0"/>
          <w:lang w:val="ro-RO"/>
        </w:rPr>
        <w:tab/>
      </w:r>
      <w:r w:rsidRPr="0010471F">
        <w:rPr>
          <w:rStyle w:val="Emphasis"/>
          <w:rFonts w:ascii="Trebuchet MS" w:hAnsi="Trebuchet MS"/>
          <w:i w:val="0"/>
          <w:lang w:val="ro-RO"/>
        </w:rPr>
        <w:tab/>
        <w:t xml:space="preserve">   </w:t>
      </w:r>
      <w:r w:rsidR="003A016A">
        <w:rPr>
          <w:rStyle w:val="Emphasis"/>
          <w:rFonts w:ascii="Trebuchet MS" w:hAnsi="Trebuchet MS"/>
          <w:i w:val="0"/>
          <w:lang w:val="ro-RO"/>
        </w:rPr>
        <w:t xml:space="preserve">  </w:t>
      </w:r>
      <w:r w:rsidRPr="0010471F">
        <w:rPr>
          <w:rStyle w:val="Emphasis"/>
          <w:rFonts w:ascii="Trebuchet MS" w:hAnsi="Trebuchet MS"/>
          <w:i w:val="0"/>
          <w:lang w:val="ro-RO"/>
        </w:rPr>
        <w:t xml:space="preserve">    Şef Birou comunicare şi servicii interne</w:t>
      </w:r>
    </w:p>
    <w:p w:rsidR="008054E6" w:rsidRPr="0010471F" w:rsidRDefault="008054E6" w:rsidP="00CE6935">
      <w:pPr>
        <w:ind w:left="1440" w:right="21"/>
        <w:jc w:val="both"/>
        <w:rPr>
          <w:rStyle w:val="Emphasis"/>
          <w:rFonts w:ascii="Trebuchet MS" w:hAnsi="Trebuchet MS"/>
          <w:i w:val="0"/>
          <w:lang w:val="ro-RO"/>
        </w:rPr>
      </w:pPr>
    </w:p>
    <w:p w:rsidR="008054E6" w:rsidRPr="0010471F" w:rsidRDefault="008054E6" w:rsidP="00CE6935">
      <w:pPr>
        <w:ind w:left="1440" w:right="21"/>
        <w:jc w:val="both"/>
        <w:rPr>
          <w:rStyle w:val="Emphasis"/>
          <w:rFonts w:ascii="Trebuchet MS" w:hAnsi="Trebuchet MS"/>
          <w:i w:val="0"/>
          <w:lang w:val="ro-RO"/>
        </w:rPr>
      </w:pPr>
    </w:p>
    <w:p w:rsidR="008054E6" w:rsidRDefault="008054E6" w:rsidP="00CE6935">
      <w:pPr>
        <w:ind w:left="1440" w:right="21"/>
        <w:jc w:val="both"/>
        <w:rPr>
          <w:rStyle w:val="Emphasis"/>
          <w:b/>
          <w:i w:val="0"/>
          <w:lang w:val="ro-RO"/>
        </w:rPr>
      </w:pPr>
    </w:p>
    <w:p w:rsidR="008054E6" w:rsidRDefault="008054E6" w:rsidP="00CE6935">
      <w:pPr>
        <w:ind w:left="1440" w:right="21"/>
        <w:jc w:val="both"/>
        <w:rPr>
          <w:rStyle w:val="Emphasis"/>
          <w:b/>
          <w:i w:val="0"/>
          <w:lang w:val="ro-RO"/>
        </w:rPr>
      </w:pPr>
    </w:p>
    <w:p w:rsidR="00342A51" w:rsidRDefault="00342A51" w:rsidP="00CE6935">
      <w:pPr>
        <w:ind w:left="1440" w:right="21"/>
        <w:jc w:val="both"/>
        <w:rPr>
          <w:rStyle w:val="Emphasis"/>
          <w:b/>
          <w:i w:val="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107E90" w:rsidRDefault="00107E90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</w:p>
    <w:p w:rsidR="008054E6" w:rsidRDefault="005614B1" w:rsidP="00CE6935">
      <w:pPr>
        <w:ind w:left="1440" w:right="21"/>
        <w:jc w:val="both"/>
        <w:rPr>
          <w:rStyle w:val="Emphasis"/>
          <w:rFonts w:ascii="Trebuchet MS" w:hAnsi="Trebuchet MS"/>
          <w:i w:val="0"/>
          <w:sz w:val="20"/>
          <w:szCs w:val="20"/>
          <w:lang w:val="ro-RO"/>
        </w:rPr>
      </w:pPr>
      <w:r>
        <w:rPr>
          <w:rFonts w:ascii="Trebuchet MS" w:hAnsi="Trebuchet MS" w:cs="Arial"/>
          <w:noProof/>
          <w:spacing w:val="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272415</wp:posOffset>
                </wp:positionV>
                <wp:extent cx="227647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F12" w:rsidRPr="00CE6935" w:rsidRDefault="000F3F12" w:rsidP="00CE6935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E6935">
                              <w:rPr>
                                <w:sz w:val="20"/>
                                <w:szCs w:val="20"/>
                                <w:lang w:val="it-IT"/>
                              </w:rPr>
                              <w:t>Buzău, Str. C. Garoflid, nr. 7</w:t>
                            </w:r>
                          </w:p>
                          <w:p w:rsidR="000F3F12" w:rsidRPr="00CE6935" w:rsidRDefault="000F3F12" w:rsidP="00CE6935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E6935">
                              <w:rPr>
                                <w:sz w:val="20"/>
                                <w:szCs w:val="20"/>
                                <w:lang w:val="it-IT"/>
                              </w:rPr>
                              <w:t>Tel :  0238 720570</w:t>
                            </w:r>
                          </w:p>
                          <w:p w:rsidR="000F3F12" w:rsidRPr="00CE6935" w:rsidRDefault="000F3F12" w:rsidP="00CE6935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E6935">
                              <w:rPr>
                                <w:sz w:val="20"/>
                                <w:szCs w:val="20"/>
                                <w:lang w:val="it-IT"/>
                              </w:rPr>
                              <w:t>Fax : 0238 721877</w:t>
                            </w:r>
                          </w:p>
                          <w:p w:rsidR="000F3F12" w:rsidRPr="00CE6935" w:rsidRDefault="000F3F12" w:rsidP="00CE6935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E693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e-mail : </w:t>
                            </w:r>
                            <w:hyperlink r:id="rId11" w:history="1">
                              <w:r w:rsidRPr="00CE6935">
                                <w:rPr>
                                  <w:rStyle w:val="Hyperlink"/>
                                  <w:sz w:val="20"/>
                                  <w:szCs w:val="20"/>
                                  <w:lang w:val="fr-FR"/>
                                </w:rPr>
                                <w:t>registratura.AJFP.BZ@anaf.ro</w:t>
                              </w:r>
                            </w:hyperlink>
                            <w:r w:rsidRPr="00CE693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0F3F12" w:rsidRPr="00970948" w:rsidRDefault="000F3F12" w:rsidP="00CE6935">
                            <w:pPr>
                              <w:rPr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.5pt;margin-top:21.45pt;width:179.25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iXhwIAABYFAAAOAAAAZHJzL2Uyb0RvYy54bWysVNuO2yAQfa/Uf0C8Z31ZJ46tOKtNtqkq&#10;bS/Sbj+AAI5RMbhAYm+r/nsHnKTptpWqqn7AwAyHmTlnWNwMrUQHbqzQqsLJVYwRV1QzoXYV/vi4&#10;mcwxso4oRqRWvMJP3OKb5csXi74reaobLRk3CECULfuuwo1zXRlFlja8JfZKd1yBsdamJQ6WZhcx&#10;Q3pAb2WUxvEs6rVhndGUWwu7d6MRLwN+XXPq3te15Q7JCkNsLowmjFs/RssFKXeGdI2gxzDIP0TR&#10;EqHg0jPUHXEE7Y34BaoV1Gira3dFdRvpuhaUhxwgmyR+ls1DQzoecoHi2O5cJvv/YOm7wweDBKvw&#10;NUaKtEDRIx8cWukBXfvq9J0twemhAzc3wDawHDK13b2mnyxSet0QteO3xui+4YRBdIk/GV0cHXGs&#10;B9n2bzWDa8je6QA01Kb1pYNiIEAHlp7OzPhQKGymaT7L8ilGFGz5fD7LA3URKU+nO2Pda65b5CcV&#10;NsB8QCeHe+t8NKQ8ufjLrJaCbYSUYWF227U06EBAJZvwhQSeuUnlnZX2x0bEcQeChDu8zYcbWP9a&#10;JGkWr9JispnN80m2yaaTIo/nkzgpVsUszorsbvPNB5hkZSMY4+peKH5SYJL9HcPHXhi1EzSI+goX&#10;03Q6UvTHJOPw/S7JVjhoSCnaCs/PTqT0xL5SDNImpSNCjvPo5/BDlaEGp3+oSpCBZ37UgBu2Q9Bb&#10;elLXVrMn0IXRQBuQD48JTBptvmDUQ2NW2H7eE8Mxkm8UaKtIssx3clhk0zyFhbm0bC8tRFGAqrDD&#10;aJyu3dj9+86IXQM3jWpW+hb0WIsgFS/cMaqjiqH5Qk7Hh8J39+U6eP14zpbfAQAA//8DAFBLAwQU&#10;AAYACAAAACEASCth1eAAAAAKAQAADwAAAGRycy9kb3ducmV2LnhtbEyPy26DMBBF95X6D9ZE6qZK&#10;DAmPhmKitlKrbpPmAwxMAAWPEXYC+ftOV81yNEf3npvvZtOLK46us6QgXAUgkCpbd9QoOP58Ll9A&#10;OK+p1r0lVHBDB7vi8SHXWW0n2uP14BvBIeQyraD1fsikdFWLRruVHZD4d7Kj0Z7PsZH1qCcON71c&#10;B0Eije6IG1o94EeL1flwMQpO39NzvJ3KL39M91Hyrru0tDelnhbz2ysIj7P/h+FPn9WhYKfSXqh2&#10;olewDGPe4hVE6y0IBjbRJgZRMpmkIcgil/cTil8AAAD//wMAUEsBAi0AFAAGAAgAAAAhALaDOJL+&#10;AAAA4QEAABMAAAAAAAAAAAAAAAAAAAAAAFtDb250ZW50X1R5cGVzXS54bWxQSwECLQAUAAYACAAA&#10;ACEAOP0h/9YAAACUAQAACwAAAAAAAAAAAAAAAAAvAQAAX3JlbHMvLnJlbHNQSwECLQAUAAYACAAA&#10;ACEASVn4l4cCAAAWBQAADgAAAAAAAAAAAAAAAAAuAgAAZHJzL2Uyb0RvYy54bWxQSwECLQAUAAYA&#10;CAAAACEASCth1eAAAAAKAQAADwAAAAAAAAAAAAAAAADhBAAAZHJzL2Rvd25yZXYueG1sUEsFBgAA&#10;AAAEAAQA8wAAAO4FAAAAAA==&#10;" stroked="f">
                <v:textbox>
                  <w:txbxContent>
                    <w:p w:rsidR="000F3F12" w:rsidRPr="00CE6935" w:rsidRDefault="000F3F12" w:rsidP="00CE6935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CE6935">
                        <w:rPr>
                          <w:sz w:val="20"/>
                          <w:szCs w:val="20"/>
                          <w:lang w:val="it-IT"/>
                        </w:rPr>
                        <w:t>Buzău, Str. C. Garoflid, nr. 7</w:t>
                      </w:r>
                    </w:p>
                    <w:p w:rsidR="000F3F12" w:rsidRPr="00CE6935" w:rsidRDefault="000F3F12" w:rsidP="00CE6935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CE6935">
                        <w:rPr>
                          <w:sz w:val="20"/>
                          <w:szCs w:val="20"/>
                          <w:lang w:val="it-IT"/>
                        </w:rPr>
                        <w:t>Tel :  0238 720570</w:t>
                      </w:r>
                    </w:p>
                    <w:p w:rsidR="000F3F12" w:rsidRPr="00CE6935" w:rsidRDefault="000F3F12" w:rsidP="00CE6935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CE6935">
                        <w:rPr>
                          <w:sz w:val="20"/>
                          <w:szCs w:val="20"/>
                          <w:lang w:val="it-IT"/>
                        </w:rPr>
                        <w:t>Fax : 0238 721877</w:t>
                      </w:r>
                    </w:p>
                    <w:p w:rsidR="000F3F12" w:rsidRPr="00CE6935" w:rsidRDefault="000F3F12" w:rsidP="00CE6935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CE6935">
                        <w:rPr>
                          <w:sz w:val="20"/>
                          <w:szCs w:val="20"/>
                          <w:lang w:val="fr-FR"/>
                        </w:rPr>
                        <w:t xml:space="preserve">e-mail : </w:t>
                      </w:r>
                      <w:hyperlink r:id="rId12" w:history="1">
                        <w:r w:rsidRPr="00CE6935">
                          <w:rPr>
                            <w:rStyle w:val="Hyperlink"/>
                            <w:sz w:val="20"/>
                            <w:szCs w:val="20"/>
                            <w:lang w:val="fr-FR"/>
                          </w:rPr>
                          <w:t>registratura.AJFP.BZ@anaf.ro</w:t>
                        </w:r>
                      </w:hyperlink>
                      <w:r w:rsidRPr="00CE6935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0F3F12" w:rsidRPr="00970948" w:rsidRDefault="000F3F12" w:rsidP="00CE6935">
                      <w:pPr>
                        <w:rPr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E90">
        <w:rPr>
          <w:rStyle w:val="Emphasis"/>
          <w:rFonts w:ascii="Trebuchet MS" w:hAnsi="Trebuchet MS"/>
          <w:i w:val="0"/>
          <w:sz w:val="20"/>
          <w:szCs w:val="20"/>
          <w:lang w:val="ro-RO"/>
        </w:rPr>
        <w:t xml:space="preserve">                                                                             </w:t>
      </w:r>
    </w:p>
    <w:sectPr w:rsidR="008054E6" w:rsidSect="00B26C49">
      <w:headerReference w:type="default" r:id="rId13"/>
      <w:footerReference w:type="default" r:id="rId14"/>
      <w:pgSz w:w="11909" w:h="16834" w:code="9"/>
      <w:pgMar w:top="1203" w:right="659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F1" w:rsidRDefault="000D67F1" w:rsidP="00E15B8A">
      <w:r>
        <w:separator/>
      </w:r>
    </w:p>
  </w:endnote>
  <w:endnote w:type="continuationSeparator" w:id="0">
    <w:p w:rsidR="000D67F1" w:rsidRDefault="000D67F1" w:rsidP="00E1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285438"/>
      <w:docPartObj>
        <w:docPartGallery w:val="Page Numbers (Bottom of Page)"/>
        <w:docPartUnique/>
      </w:docPartObj>
    </w:sdtPr>
    <w:sdtEndPr/>
    <w:sdtContent>
      <w:p w:rsidR="000F3F12" w:rsidRDefault="000D67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F12" w:rsidRDefault="000F3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F1" w:rsidRDefault="000D67F1" w:rsidP="00E15B8A">
      <w:r>
        <w:separator/>
      </w:r>
    </w:p>
  </w:footnote>
  <w:footnote w:type="continuationSeparator" w:id="0">
    <w:p w:rsidR="000D67F1" w:rsidRDefault="000D67F1" w:rsidP="00E1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12" w:rsidRDefault="000F3F12" w:rsidP="001C7AAE">
    <w:pPr>
      <w:pStyle w:val="Header"/>
      <w:ind w:left="-480"/>
      <w:rPr>
        <w:rFonts w:ascii="Arial" w:hAnsi="Arial" w:cs="Arial"/>
        <w:bCs/>
        <w:sz w:val="28"/>
        <w:szCs w:val="28"/>
        <w:lang w:val="es-ES"/>
      </w:rPr>
    </w:pPr>
    <w:r>
      <w:rPr>
        <w:rFonts w:ascii="Arial" w:hAnsi="Arial" w:cs="Arial"/>
        <w:bCs/>
        <w:sz w:val="28"/>
        <w:szCs w:val="28"/>
        <w:lang w:val="es-ES"/>
      </w:rPr>
      <w:tab/>
    </w:r>
    <w:r>
      <w:rPr>
        <w:rFonts w:ascii="Arial" w:hAnsi="Arial" w:cs="Arial"/>
        <w:bCs/>
        <w:sz w:val="28"/>
        <w:szCs w:val="28"/>
        <w:lang w:val="es-ES"/>
      </w:rPr>
      <w:tab/>
      <w:t xml:space="preserve">                             </w:t>
    </w:r>
  </w:p>
  <w:p w:rsidR="000F3F12" w:rsidRDefault="005614B1" w:rsidP="001C7AA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818515</wp:posOffset>
              </wp:positionH>
              <wp:positionV relativeFrom="paragraph">
                <wp:posOffset>462915</wp:posOffset>
              </wp:positionV>
              <wp:extent cx="3333115" cy="134048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115" cy="1340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F12" w:rsidRPr="005B4B6F" w:rsidRDefault="000F3F12" w:rsidP="001C7A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4.45pt;margin-top:36.45pt;width:262.45pt;height:10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5DgwIAABAFAAAOAAAAZHJzL2Uyb0RvYy54bWysVNuO2yAQfa/Uf0C8Z22nzm5srbPaS1NV&#10;2l6k3X4AARyj2gwFEntb9d874CTrXh6qqn7ADAyHM3NmuLwaupbspXUKdEWzs5QSqTkIpbcV/fS4&#10;ni0pcZ5pwVrQsqJP0tGr1csXl70p5RwaaIW0BEG0K3tT0cZ7UyaJ443smDsDIzVu1mA75tG020RY&#10;1iN61ybzND1PerDCWODSOVy9GzfpKuLXteT+Q1076UlbUeTm42jjuAljsrpk5dYy0yh+oMH+gUXH&#10;lMZLT1B3zDOys+o3qE5xCw5qf8ahS6CuFZcxBowmS3+J5qFhRsZYMDnOnNLk/h8sf7//aIkSqB0l&#10;mnUo0aMcPLmBgWQhO71xJTo9GHTzAy4HzxCpM/fAPzui4bZheiuvrYW+kUwgu3gymRwdcVwA2fTv&#10;QOA1bOchAg217QIgJoMgOqr0dFImUOG4+Aq/LFtQwnEve5Wn+XIR2CWsPB431vk3EjoSJhW1KH2E&#10;Z/t750fXo0ukD60Sa9W20bDbzW1ryZ5hmazjd0B3U7dWB2cN4diIOK4gS7wj7AW+UfZvRTbP05t5&#10;MVufLy9m+TpfzIqLdDlLs+KmOE/zIr9bfw8Es7xslBBS3ystjyWY5X8n8aEZxuKJRUj6ihaL+WLU&#10;aMreTYNM4/enIDvlsSNb1VV0eXJiZVD2tRYYNis9U+04T36mHwXBHBz/MSuxDoL0YxH4YTMgSiiO&#10;DYgnrAgLqBfKjs8IThqwXynpsSUr6r7smJWUtG81VlWR5Xno4Wjki4s5Gna6s5nuMM0RqqKeknF6&#10;68e+3xmrtg3eNNaxhmusxFrFGnlmhSEEA9suBnN4IkJfT+3o9fyQrX4AAAD//wMAUEsDBBQABgAI&#10;AAAAIQCeR90t3gAAAAoBAAAPAAAAZHJzL2Rvd25yZXYueG1sTI/PToNAEMbvJr7DZpp4MXYRW6DI&#10;0qiJxmtrH2Bgt0DKzhJ2W+jbO57safJlfvn+FNvZ9uJiRt85UvC8jEAYqp3uqFFw+Pl8ykD4gKSx&#10;d2QUXI2HbXl/V2Cu3UQ7c9mHRrAJ+RwVtCEMuZS+bo1Fv3SDIf4d3WgxsBwbqUec2Nz2Mo6iRFrs&#10;iBNaHMxHa+rT/mwVHL+nx/Vmqr7CId2tknfs0spdlXpYzG+vIIKZwz8Mf/W5OpTcqXJn0l70rONs&#10;w6iCNObLQLJ+4S2VgjhbRSDLQt5OKH8BAAD//wMAUEsBAi0AFAAGAAgAAAAhALaDOJL+AAAA4QEA&#10;ABMAAAAAAAAAAAAAAAAAAAAAAFtDb250ZW50X1R5cGVzXS54bWxQSwECLQAUAAYACAAAACEAOP0h&#10;/9YAAACUAQAACwAAAAAAAAAAAAAAAAAvAQAAX3JlbHMvLnJlbHNQSwECLQAUAAYACAAAACEAkrtu&#10;Q4MCAAAQBQAADgAAAAAAAAAAAAAAAAAuAgAAZHJzL2Uyb0RvYy54bWxQSwECLQAUAAYACAAAACEA&#10;nkfdLd4AAAAKAQAADwAAAAAAAAAAAAAAAADdBAAAZHJzL2Rvd25yZXYueG1sUEsFBgAAAAAEAAQA&#10;8wAAAOgFAAAAAA==&#10;" stroked="f">
              <v:textbox>
                <w:txbxContent>
                  <w:p w:rsidR="000F3F12" w:rsidRPr="005B4B6F" w:rsidRDefault="000F3F12" w:rsidP="001C7AAE"/>
                </w:txbxContent>
              </v:textbox>
            </v:shape>
          </w:pict>
        </mc:Fallback>
      </mc:AlternateContent>
    </w:r>
    <w:r w:rsidR="000F3F12">
      <w:rPr>
        <w:rFonts w:ascii="Arial" w:hAnsi="Arial" w:cs="Arial"/>
        <w:bCs/>
        <w:sz w:val="28"/>
        <w:szCs w:val="28"/>
        <w:lang w:val="es-ES"/>
      </w:rPr>
      <w:tab/>
    </w:r>
    <w:r w:rsidR="000F3F12">
      <w:rPr>
        <w:rFonts w:ascii="Arial" w:hAnsi="Arial" w:cs="Arial"/>
        <w:bCs/>
        <w:sz w:val="28"/>
        <w:szCs w:val="28"/>
        <w:lang w:val="es-ES"/>
      </w:rPr>
      <w:tab/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92"/>
    <w:multiLevelType w:val="hybridMultilevel"/>
    <w:tmpl w:val="254051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9E3"/>
    <w:multiLevelType w:val="hybridMultilevel"/>
    <w:tmpl w:val="5A225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D3C1A"/>
    <w:multiLevelType w:val="hybridMultilevel"/>
    <w:tmpl w:val="C0F035B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A005622"/>
    <w:multiLevelType w:val="hybridMultilevel"/>
    <w:tmpl w:val="848A2672"/>
    <w:lvl w:ilvl="0" w:tplc="3698B2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45712"/>
    <w:multiLevelType w:val="hybridMultilevel"/>
    <w:tmpl w:val="CE4601EC"/>
    <w:lvl w:ilvl="0" w:tplc="4C3AC45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F6DA4"/>
    <w:multiLevelType w:val="hybridMultilevel"/>
    <w:tmpl w:val="CDE0A3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D28C5"/>
    <w:multiLevelType w:val="hybridMultilevel"/>
    <w:tmpl w:val="76F638D6"/>
    <w:lvl w:ilvl="0" w:tplc="CC0452BA">
      <w:numFmt w:val="bullet"/>
      <w:lvlText w:val="-"/>
      <w:lvlJc w:val="left"/>
      <w:pPr>
        <w:ind w:left="1695" w:hanging="9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91265"/>
    <w:multiLevelType w:val="hybridMultilevel"/>
    <w:tmpl w:val="A69655B6"/>
    <w:lvl w:ilvl="0" w:tplc="3698B2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B277AA"/>
    <w:multiLevelType w:val="hybridMultilevel"/>
    <w:tmpl w:val="0CBE513C"/>
    <w:lvl w:ilvl="0" w:tplc="2C668B7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45847E5"/>
    <w:multiLevelType w:val="hybridMultilevel"/>
    <w:tmpl w:val="E33E5F0C"/>
    <w:lvl w:ilvl="0" w:tplc="CC0452BA">
      <w:numFmt w:val="bullet"/>
      <w:lvlText w:val="-"/>
      <w:lvlJc w:val="left"/>
      <w:pPr>
        <w:ind w:left="1695" w:hanging="9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07557"/>
    <w:multiLevelType w:val="hybridMultilevel"/>
    <w:tmpl w:val="CEE81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049A6"/>
    <w:multiLevelType w:val="hybridMultilevel"/>
    <w:tmpl w:val="AC561500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4BE54884"/>
    <w:multiLevelType w:val="hybridMultilevel"/>
    <w:tmpl w:val="ADC29F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DB60B60"/>
    <w:multiLevelType w:val="hybridMultilevel"/>
    <w:tmpl w:val="B8CC12E6"/>
    <w:lvl w:ilvl="0" w:tplc="3698B254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528170AA"/>
    <w:multiLevelType w:val="hybridMultilevel"/>
    <w:tmpl w:val="EFAE73E2"/>
    <w:lvl w:ilvl="0" w:tplc="CC0452BA">
      <w:numFmt w:val="bullet"/>
      <w:lvlText w:val="-"/>
      <w:lvlJc w:val="left"/>
      <w:pPr>
        <w:ind w:left="1695" w:hanging="9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A303B"/>
    <w:multiLevelType w:val="hybridMultilevel"/>
    <w:tmpl w:val="A094E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D15CBB"/>
    <w:multiLevelType w:val="hybridMultilevel"/>
    <w:tmpl w:val="A63859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E54695"/>
    <w:multiLevelType w:val="hybridMultilevel"/>
    <w:tmpl w:val="9E00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14E7B"/>
    <w:multiLevelType w:val="hybridMultilevel"/>
    <w:tmpl w:val="11622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E1795"/>
    <w:multiLevelType w:val="hybridMultilevel"/>
    <w:tmpl w:val="A83A4A90"/>
    <w:lvl w:ilvl="0" w:tplc="DEB2DC7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E389D"/>
    <w:multiLevelType w:val="hybridMultilevel"/>
    <w:tmpl w:val="4596E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315727"/>
    <w:multiLevelType w:val="hybridMultilevel"/>
    <w:tmpl w:val="5F14E0A4"/>
    <w:lvl w:ilvl="0" w:tplc="CC0452BA">
      <w:numFmt w:val="bullet"/>
      <w:lvlText w:val="-"/>
      <w:lvlJc w:val="left"/>
      <w:pPr>
        <w:ind w:left="10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21"/>
  </w:num>
  <w:num w:numId="8">
    <w:abstractNumId w:val="8"/>
  </w:num>
  <w:num w:numId="9">
    <w:abstractNumId w:val="5"/>
  </w:num>
  <w:num w:numId="10">
    <w:abstractNumId w:val="19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20"/>
  </w:num>
  <w:num w:numId="16">
    <w:abstractNumId w:val="15"/>
  </w:num>
  <w:num w:numId="17">
    <w:abstractNumId w:val="1"/>
  </w:num>
  <w:num w:numId="18">
    <w:abstractNumId w:val="18"/>
  </w:num>
  <w:num w:numId="19">
    <w:abstractNumId w:val="12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35"/>
    <w:rsid w:val="000844A3"/>
    <w:rsid w:val="000A0420"/>
    <w:rsid w:val="000A1557"/>
    <w:rsid w:val="000D67F1"/>
    <w:rsid w:val="000F3F12"/>
    <w:rsid w:val="0010471F"/>
    <w:rsid w:val="00107E90"/>
    <w:rsid w:val="001315A6"/>
    <w:rsid w:val="001C7AAE"/>
    <w:rsid w:val="00252D21"/>
    <w:rsid w:val="00252D6E"/>
    <w:rsid w:val="00293C65"/>
    <w:rsid w:val="00296A30"/>
    <w:rsid w:val="002B3022"/>
    <w:rsid w:val="002C3581"/>
    <w:rsid w:val="002D2952"/>
    <w:rsid w:val="00342A51"/>
    <w:rsid w:val="00344F0F"/>
    <w:rsid w:val="00374D56"/>
    <w:rsid w:val="00395705"/>
    <w:rsid w:val="003A016A"/>
    <w:rsid w:val="004565D0"/>
    <w:rsid w:val="004C7928"/>
    <w:rsid w:val="0050387A"/>
    <w:rsid w:val="005455AA"/>
    <w:rsid w:val="005614B1"/>
    <w:rsid w:val="005B3AF3"/>
    <w:rsid w:val="005C73CA"/>
    <w:rsid w:val="005D06CE"/>
    <w:rsid w:val="005F14B5"/>
    <w:rsid w:val="00640B16"/>
    <w:rsid w:val="00652627"/>
    <w:rsid w:val="006727A1"/>
    <w:rsid w:val="00684F4B"/>
    <w:rsid w:val="006D5FDA"/>
    <w:rsid w:val="007064B9"/>
    <w:rsid w:val="00757314"/>
    <w:rsid w:val="0079134A"/>
    <w:rsid w:val="008054E6"/>
    <w:rsid w:val="00871B03"/>
    <w:rsid w:val="008E3320"/>
    <w:rsid w:val="00932AB9"/>
    <w:rsid w:val="0095241B"/>
    <w:rsid w:val="0098180D"/>
    <w:rsid w:val="00AA68A5"/>
    <w:rsid w:val="00AB05FB"/>
    <w:rsid w:val="00B26C49"/>
    <w:rsid w:val="00B81318"/>
    <w:rsid w:val="00B877DB"/>
    <w:rsid w:val="00B94036"/>
    <w:rsid w:val="00BA1800"/>
    <w:rsid w:val="00BC757C"/>
    <w:rsid w:val="00BC7B3C"/>
    <w:rsid w:val="00BD637A"/>
    <w:rsid w:val="00C07C17"/>
    <w:rsid w:val="00C07FC8"/>
    <w:rsid w:val="00C42EE9"/>
    <w:rsid w:val="00C513A0"/>
    <w:rsid w:val="00CB10F9"/>
    <w:rsid w:val="00CE6935"/>
    <w:rsid w:val="00D44872"/>
    <w:rsid w:val="00D73B38"/>
    <w:rsid w:val="00D93D89"/>
    <w:rsid w:val="00D97400"/>
    <w:rsid w:val="00DA3854"/>
    <w:rsid w:val="00DB5A99"/>
    <w:rsid w:val="00DF1414"/>
    <w:rsid w:val="00E13EE8"/>
    <w:rsid w:val="00E15B8A"/>
    <w:rsid w:val="00E2613C"/>
    <w:rsid w:val="00E3202B"/>
    <w:rsid w:val="00E32E16"/>
    <w:rsid w:val="00E35ADF"/>
    <w:rsid w:val="00E949E0"/>
    <w:rsid w:val="00EA5509"/>
    <w:rsid w:val="00F616AD"/>
    <w:rsid w:val="00F95A26"/>
    <w:rsid w:val="00FB319C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6935"/>
    <w:pPr>
      <w:keepNext/>
      <w:outlineLvl w:val="0"/>
    </w:pPr>
    <w:rPr>
      <w:b/>
      <w:bCs/>
      <w:noProof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935"/>
    <w:rPr>
      <w:rFonts w:ascii="Times New Roman" w:eastAsia="Times New Roman" w:hAnsi="Times New Roman" w:cs="Times New Roman"/>
      <w:b/>
      <w:bCs/>
      <w:noProof/>
      <w:szCs w:val="24"/>
      <w:lang w:val="ro-RO"/>
    </w:rPr>
  </w:style>
  <w:style w:type="paragraph" w:styleId="Header">
    <w:name w:val="header"/>
    <w:basedOn w:val="Normal"/>
    <w:link w:val="HeaderChar"/>
    <w:rsid w:val="00CE6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69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E6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3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99"/>
    <w:qFormat/>
    <w:rsid w:val="00CE6935"/>
    <w:rPr>
      <w:i/>
      <w:iCs/>
    </w:rPr>
  </w:style>
  <w:style w:type="character" w:styleId="Hyperlink">
    <w:name w:val="Hyperlink"/>
    <w:basedOn w:val="DefaultParagraphFont"/>
    <w:uiPriority w:val="99"/>
    <w:unhideWhenUsed/>
    <w:rsid w:val="00CE6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35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CE6935"/>
    <w:pPr>
      <w:suppressAutoHyphens/>
    </w:pPr>
    <w:rPr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CE6935"/>
    <w:rPr>
      <w:rFonts w:ascii="Times New Roman" w:eastAsia="Times New Roman" w:hAnsi="Times New Roman" w:cs="Times New Roman"/>
      <w:sz w:val="16"/>
      <w:szCs w:val="24"/>
      <w:lang w:val="en-GB" w:eastAsia="ar-SA"/>
    </w:rPr>
  </w:style>
  <w:style w:type="paragraph" w:customStyle="1" w:styleId="Indentcorptext21">
    <w:name w:val="Indent corp text 21"/>
    <w:basedOn w:val="Normal"/>
    <w:rsid w:val="00BA1800"/>
    <w:pPr>
      <w:suppressAutoHyphens/>
      <w:ind w:firstLine="720"/>
      <w:jc w:val="both"/>
    </w:pPr>
    <w:rPr>
      <w:rFonts w:cs="Calibri"/>
      <w:lang w:val="en-US" w:eastAsia="ar-SA"/>
    </w:rPr>
  </w:style>
  <w:style w:type="paragraph" w:styleId="ListParagraph">
    <w:name w:val="List Paragraph"/>
    <w:basedOn w:val="Normal"/>
    <w:uiPriority w:val="34"/>
    <w:qFormat/>
    <w:rsid w:val="00BA1800"/>
    <w:pPr>
      <w:ind w:left="720"/>
      <w:contextualSpacing/>
    </w:pPr>
  </w:style>
  <w:style w:type="paragraph" w:styleId="NoSpacing">
    <w:name w:val="No Spacing"/>
    <w:uiPriority w:val="1"/>
    <w:qFormat/>
    <w:rsid w:val="000A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6935"/>
    <w:pPr>
      <w:keepNext/>
      <w:outlineLvl w:val="0"/>
    </w:pPr>
    <w:rPr>
      <w:b/>
      <w:bCs/>
      <w:noProof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935"/>
    <w:rPr>
      <w:rFonts w:ascii="Times New Roman" w:eastAsia="Times New Roman" w:hAnsi="Times New Roman" w:cs="Times New Roman"/>
      <w:b/>
      <w:bCs/>
      <w:noProof/>
      <w:szCs w:val="24"/>
      <w:lang w:val="ro-RO"/>
    </w:rPr>
  </w:style>
  <w:style w:type="paragraph" w:styleId="Header">
    <w:name w:val="header"/>
    <w:basedOn w:val="Normal"/>
    <w:link w:val="HeaderChar"/>
    <w:rsid w:val="00CE6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69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E6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3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99"/>
    <w:qFormat/>
    <w:rsid w:val="00CE6935"/>
    <w:rPr>
      <w:i/>
      <w:iCs/>
    </w:rPr>
  </w:style>
  <w:style w:type="character" w:styleId="Hyperlink">
    <w:name w:val="Hyperlink"/>
    <w:basedOn w:val="DefaultParagraphFont"/>
    <w:uiPriority w:val="99"/>
    <w:unhideWhenUsed/>
    <w:rsid w:val="00CE6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35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CE6935"/>
    <w:pPr>
      <w:suppressAutoHyphens/>
    </w:pPr>
    <w:rPr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CE6935"/>
    <w:rPr>
      <w:rFonts w:ascii="Times New Roman" w:eastAsia="Times New Roman" w:hAnsi="Times New Roman" w:cs="Times New Roman"/>
      <w:sz w:val="16"/>
      <w:szCs w:val="24"/>
      <w:lang w:val="en-GB" w:eastAsia="ar-SA"/>
    </w:rPr>
  </w:style>
  <w:style w:type="paragraph" w:customStyle="1" w:styleId="Indentcorptext21">
    <w:name w:val="Indent corp text 21"/>
    <w:basedOn w:val="Normal"/>
    <w:rsid w:val="00BA1800"/>
    <w:pPr>
      <w:suppressAutoHyphens/>
      <w:ind w:firstLine="720"/>
      <w:jc w:val="both"/>
    </w:pPr>
    <w:rPr>
      <w:rFonts w:cs="Calibri"/>
      <w:lang w:val="en-US" w:eastAsia="ar-SA"/>
    </w:rPr>
  </w:style>
  <w:style w:type="paragraph" w:styleId="ListParagraph">
    <w:name w:val="List Paragraph"/>
    <w:basedOn w:val="Normal"/>
    <w:uiPriority w:val="34"/>
    <w:qFormat/>
    <w:rsid w:val="00BA1800"/>
    <w:pPr>
      <w:ind w:left="720"/>
      <w:contextualSpacing/>
    </w:pPr>
  </w:style>
  <w:style w:type="paragraph" w:styleId="NoSpacing">
    <w:name w:val="No Spacing"/>
    <w:uiPriority w:val="1"/>
    <w:qFormat/>
    <w:rsid w:val="000A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gistratura.AJFP.BZ@anaf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gistratura.AJFP.BZ@anaf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24654077</dc:creator>
  <cp:lastModifiedBy>Prefectura</cp:lastModifiedBy>
  <cp:revision>2</cp:revision>
  <cp:lastPrinted>2021-10-22T10:59:00Z</cp:lastPrinted>
  <dcterms:created xsi:type="dcterms:W3CDTF">2021-10-25T05:14:00Z</dcterms:created>
  <dcterms:modified xsi:type="dcterms:W3CDTF">2021-10-25T05:14:00Z</dcterms:modified>
</cp:coreProperties>
</file>