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4D" w:rsidRDefault="0087094D" w:rsidP="0087094D">
      <w:pPr>
        <w:ind w:left="708" w:firstLine="708"/>
        <w:rPr>
          <w:b/>
          <w:sz w:val="20"/>
          <w:szCs w:val="20"/>
        </w:rPr>
      </w:pPr>
      <w:bookmarkStart w:id="0" w:name="_GoBack"/>
      <w:bookmarkEnd w:id="0"/>
      <w:r>
        <w:rPr>
          <w:b/>
          <w:sz w:val="20"/>
          <w:szCs w:val="20"/>
        </w:rPr>
        <w:t xml:space="preserve">    </w:t>
      </w:r>
      <w:r w:rsidR="008C5CB4">
        <w:rPr>
          <w:b/>
          <w:sz w:val="20"/>
          <w:szCs w:val="20"/>
        </w:rPr>
        <w:t xml:space="preserve"> </w:t>
      </w:r>
      <w:r>
        <w:rPr>
          <w:b/>
          <w:sz w:val="20"/>
          <w:szCs w:val="20"/>
        </w:rPr>
        <w:t>R O M Â N I A</w:t>
      </w:r>
    </w:p>
    <w:p w:rsidR="008C5CB4" w:rsidRDefault="0087094D" w:rsidP="0087094D">
      <w:pPr>
        <w:rPr>
          <w:b/>
          <w:sz w:val="20"/>
          <w:szCs w:val="20"/>
        </w:rPr>
      </w:pPr>
      <w:r>
        <w:rPr>
          <w:b/>
          <w:sz w:val="20"/>
          <w:szCs w:val="20"/>
        </w:rPr>
        <w:t xml:space="preserve">        </w:t>
      </w:r>
      <w:r w:rsidR="008C5CB4">
        <w:rPr>
          <w:b/>
          <w:sz w:val="20"/>
          <w:szCs w:val="20"/>
        </w:rPr>
        <w:t xml:space="preserve">     </w:t>
      </w:r>
      <w:r w:rsidRPr="00522C9E">
        <w:rPr>
          <w:b/>
          <w:sz w:val="20"/>
          <w:szCs w:val="20"/>
        </w:rPr>
        <w:t>MINISTERUL AFACERILOR INTERNE</w:t>
      </w:r>
      <w:r w:rsidRPr="00522C9E">
        <w:rPr>
          <w:b/>
          <w:sz w:val="20"/>
          <w:szCs w:val="20"/>
        </w:rPr>
        <w:tab/>
      </w:r>
      <w:r>
        <w:rPr>
          <w:b/>
          <w:sz w:val="20"/>
          <w:szCs w:val="20"/>
        </w:rPr>
        <w:tab/>
      </w:r>
      <w:r>
        <w:rPr>
          <w:b/>
          <w:sz w:val="20"/>
          <w:szCs w:val="20"/>
        </w:rPr>
        <w:tab/>
      </w:r>
      <w:r>
        <w:rPr>
          <w:b/>
          <w:sz w:val="20"/>
          <w:szCs w:val="20"/>
        </w:rPr>
        <w:tab/>
      </w:r>
      <w:r>
        <w:rPr>
          <w:b/>
          <w:sz w:val="20"/>
          <w:szCs w:val="20"/>
        </w:rPr>
        <w:tab/>
      </w:r>
      <w:r w:rsidRPr="00522C9E">
        <w:rPr>
          <w:b/>
          <w:sz w:val="20"/>
          <w:szCs w:val="20"/>
        </w:rPr>
        <w:t xml:space="preserve"> </w:t>
      </w:r>
    </w:p>
    <w:p w:rsidR="0087094D" w:rsidRPr="00522C9E" w:rsidRDefault="008C5CB4" w:rsidP="0087094D">
      <w:pPr>
        <w:rPr>
          <w:b/>
          <w:sz w:val="20"/>
          <w:szCs w:val="20"/>
        </w:rPr>
      </w:pPr>
      <w:r>
        <w:rPr>
          <w:b/>
          <w:sz w:val="20"/>
          <w:szCs w:val="20"/>
        </w:rPr>
        <w:t>INSPECTORATUL GENERAL AL POLIȚIEI ROMÂNE</w:t>
      </w:r>
      <w:r w:rsidR="0087094D" w:rsidRPr="00522C9E">
        <w:rPr>
          <w:b/>
          <w:sz w:val="20"/>
          <w:szCs w:val="20"/>
        </w:rPr>
        <w:t xml:space="preserve">                                                                                                                                                          </w:t>
      </w:r>
      <w:r w:rsidR="0087094D">
        <w:rPr>
          <w:b/>
          <w:sz w:val="20"/>
          <w:szCs w:val="20"/>
        </w:rPr>
        <w:t xml:space="preserve">     </w:t>
      </w:r>
      <w:r w:rsidR="0087094D" w:rsidRPr="00522C9E">
        <w:rPr>
          <w:b/>
          <w:sz w:val="20"/>
          <w:szCs w:val="20"/>
        </w:rPr>
        <w:t xml:space="preserve">                                                                                       </w:t>
      </w:r>
    </w:p>
    <w:p w:rsidR="008C5CB4" w:rsidRDefault="00605204" w:rsidP="00B74F80">
      <w:pPr>
        <w:ind w:left="720" w:firstLine="720"/>
        <w:rPr>
          <w:b/>
          <w:sz w:val="20"/>
          <w:szCs w:val="20"/>
        </w:rPr>
      </w:pPr>
      <w:r>
        <w:rPr>
          <w:b/>
          <w:sz w:val="20"/>
          <w:szCs w:val="20"/>
        </w:rPr>
        <w:t xml:space="preserve">       </w:t>
      </w:r>
      <w:r w:rsidR="00504DB0">
        <w:rPr>
          <w:b/>
          <w:sz w:val="20"/>
          <w:szCs w:val="20"/>
        </w:rPr>
        <w:t xml:space="preserve">  </w:t>
      </w:r>
      <w:r w:rsidR="00B74F80">
        <w:rPr>
          <w:b/>
          <w:sz w:val="20"/>
          <w:szCs w:val="20"/>
        </w:rPr>
        <w:t xml:space="preserve"> </w:t>
      </w:r>
      <w:r w:rsidR="008F7E75" w:rsidRPr="008F7E75">
        <w:rPr>
          <w:b/>
          <w:sz w:val="20"/>
          <w:szCs w:val="20"/>
        </w:rPr>
        <w:t xml:space="preserve"> </w:t>
      </w:r>
      <w:r w:rsidR="000A4520" w:rsidRPr="000A4520">
        <w:rPr>
          <w:b/>
          <w:noProof/>
          <w:sz w:val="20"/>
          <w:szCs w:val="20"/>
          <w:lang w:val="en-US" w:eastAsia="en-US"/>
        </w:rPr>
        <w:drawing>
          <wp:inline distT="0" distB="0" distL="0" distR="0">
            <wp:extent cx="369570" cy="448524"/>
            <wp:effectExtent l="19050" t="0" r="0" b="0"/>
            <wp:docPr id="3" name="Picture 0" descr="STEMA POLIŢIEI ROM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A POLIŢIEI ROMANE.png"/>
                    <pic:cNvPicPr/>
                  </pic:nvPicPr>
                  <pic:blipFill>
                    <a:blip r:embed="rId9" cstate="print"/>
                    <a:stretch>
                      <a:fillRect/>
                    </a:stretch>
                  </pic:blipFill>
                  <pic:spPr>
                    <a:xfrm>
                      <a:off x="0" y="0"/>
                      <a:ext cx="372932" cy="452604"/>
                    </a:xfrm>
                    <a:prstGeom prst="rect">
                      <a:avLst/>
                    </a:prstGeom>
                  </pic:spPr>
                </pic:pic>
              </a:graphicData>
            </a:graphic>
          </wp:inline>
        </w:drawing>
      </w:r>
      <w:r w:rsidR="008F7E75">
        <w:rPr>
          <w:b/>
          <w:sz w:val="20"/>
          <w:szCs w:val="20"/>
        </w:rPr>
        <w:tab/>
      </w:r>
      <w:r w:rsidR="008F7E75">
        <w:rPr>
          <w:b/>
          <w:sz w:val="20"/>
          <w:szCs w:val="20"/>
        </w:rPr>
        <w:tab/>
      </w:r>
      <w:r w:rsidR="008F7E75">
        <w:rPr>
          <w:b/>
          <w:sz w:val="20"/>
          <w:szCs w:val="20"/>
        </w:rPr>
        <w:tab/>
      </w:r>
      <w:r w:rsidR="008F7E75">
        <w:rPr>
          <w:b/>
          <w:sz w:val="20"/>
          <w:szCs w:val="20"/>
        </w:rPr>
        <w:tab/>
      </w:r>
      <w:r w:rsidR="008F7E75">
        <w:rPr>
          <w:b/>
          <w:sz w:val="20"/>
          <w:szCs w:val="20"/>
        </w:rPr>
        <w:tab/>
      </w:r>
      <w:r w:rsidR="008F7E75">
        <w:rPr>
          <w:b/>
          <w:sz w:val="20"/>
          <w:szCs w:val="20"/>
        </w:rPr>
        <w:tab/>
      </w:r>
      <w:r w:rsidR="008F7E75">
        <w:rPr>
          <w:b/>
          <w:sz w:val="20"/>
          <w:szCs w:val="20"/>
        </w:rPr>
        <w:tab/>
      </w:r>
    </w:p>
    <w:p w:rsidR="00C71AA5" w:rsidRDefault="005D7395" w:rsidP="00C71AA5">
      <w:pPr>
        <w:rPr>
          <w:b/>
          <w:sz w:val="20"/>
          <w:szCs w:val="20"/>
        </w:rPr>
      </w:pPr>
      <w:r>
        <w:rPr>
          <w:b/>
          <w:sz w:val="22"/>
          <w:szCs w:val="22"/>
        </w:rPr>
        <w:t xml:space="preserve"> </w:t>
      </w:r>
      <w:r w:rsidR="00141008" w:rsidRPr="00522C9E">
        <w:rPr>
          <w:b/>
          <w:sz w:val="20"/>
          <w:szCs w:val="20"/>
        </w:rPr>
        <w:t>INSPECTORATUL</w:t>
      </w:r>
      <w:r w:rsidR="00141008">
        <w:rPr>
          <w:b/>
          <w:sz w:val="20"/>
          <w:szCs w:val="20"/>
        </w:rPr>
        <w:t xml:space="preserve"> </w:t>
      </w:r>
      <w:r w:rsidR="00141008" w:rsidRPr="00522C9E">
        <w:rPr>
          <w:b/>
          <w:sz w:val="20"/>
          <w:szCs w:val="20"/>
        </w:rPr>
        <w:t>DE POLIŢIE JUDEŢEAN BUZĂU</w:t>
      </w:r>
      <w:r w:rsidR="00141008">
        <w:rPr>
          <w:b/>
          <w:sz w:val="20"/>
          <w:szCs w:val="20"/>
        </w:rPr>
        <w:tab/>
      </w:r>
      <w:r w:rsidR="00141008">
        <w:rPr>
          <w:b/>
          <w:sz w:val="20"/>
          <w:szCs w:val="20"/>
        </w:rPr>
        <w:tab/>
      </w:r>
      <w:r w:rsidR="00141008">
        <w:rPr>
          <w:b/>
          <w:sz w:val="20"/>
          <w:szCs w:val="20"/>
        </w:rPr>
        <w:tab/>
      </w:r>
      <w:r w:rsidR="00141008">
        <w:rPr>
          <w:b/>
          <w:sz w:val="20"/>
          <w:szCs w:val="20"/>
        </w:rPr>
        <w:tab/>
      </w:r>
      <w:r w:rsidR="008F7E75" w:rsidRPr="00522C9E">
        <w:rPr>
          <w:b/>
          <w:sz w:val="20"/>
          <w:szCs w:val="20"/>
        </w:rPr>
        <w:t xml:space="preserve">Buzău </w:t>
      </w:r>
      <w:r w:rsidR="008F7E75">
        <w:rPr>
          <w:b/>
          <w:sz w:val="20"/>
          <w:szCs w:val="20"/>
        </w:rPr>
        <w:t xml:space="preserve"> </w:t>
      </w:r>
    </w:p>
    <w:p w:rsidR="00E73207" w:rsidRDefault="00C71AA5" w:rsidP="00E73207">
      <w:pPr>
        <w:rPr>
          <w:b/>
          <w:sz w:val="20"/>
          <w:szCs w:val="20"/>
        </w:rPr>
      </w:pPr>
      <w:r>
        <w:rPr>
          <w:b/>
          <w:sz w:val="20"/>
          <w:szCs w:val="20"/>
        </w:rPr>
        <w:t xml:space="preserve">        </w:t>
      </w:r>
      <w:r w:rsidR="000C1479">
        <w:rPr>
          <w:b/>
          <w:sz w:val="20"/>
          <w:szCs w:val="20"/>
        </w:rPr>
        <w:tab/>
      </w:r>
      <w:r w:rsidR="00E73207">
        <w:rPr>
          <w:b/>
          <w:sz w:val="20"/>
          <w:szCs w:val="20"/>
        </w:rPr>
        <w:t xml:space="preserve">            </w:t>
      </w:r>
      <w:r w:rsidR="00E73207">
        <w:rPr>
          <w:b/>
          <w:sz w:val="20"/>
          <w:szCs w:val="20"/>
        </w:rPr>
        <w:tab/>
      </w:r>
      <w:r w:rsidR="00E73207">
        <w:rPr>
          <w:b/>
          <w:sz w:val="20"/>
          <w:szCs w:val="20"/>
        </w:rPr>
        <w:tab/>
      </w:r>
      <w:r w:rsidR="00E73207">
        <w:rPr>
          <w:b/>
          <w:sz w:val="20"/>
          <w:szCs w:val="20"/>
        </w:rPr>
        <w:tab/>
      </w:r>
      <w:r w:rsidR="00E73207">
        <w:rPr>
          <w:b/>
          <w:sz w:val="20"/>
          <w:szCs w:val="20"/>
        </w:rPr>
        <w:tab/>
      </w:r>
      <w:r w:rsidR="00E73207">
        <w:rPr>
          <w:b/>
          <w:sz w:val="20"/>
          <w:szCs w:val="20"/>
        </w:rPr>
        <w:tab/>
      </w:r>
      <w:r w:rsidR="00E73207">
        <w:rPr>
          <w:b/>
          <w:sz w:val="20"/>
          <w:szCs w:val="20"/>
        </w:rPr>
        <w:tab/>
      </w:r>
      <w:r w:rsidR="00E73207">
        <w:rPr>
          <w:b/>
          <w:sz w:val="20"/>
          <w:szCs w:val="20"/>
        </w:rPr>
        <w:tab/>
      </w:r>
      <w:r w:rsidR="00E73207">
        <w:rPr>
          <w:b/>
          <w:sz w:val="20"/>
          <w:szCs w:val="20"/>
        </w:rPr>
        <w:tab/>
      </w:r>
      <w:r w:rsidR="008312B3">
        <w:rPr>
          <w:b/>
          <w:sz w:val="20"/>
          <w:szCs w:val="20"/>
        </w:rPr>
        <w:tab/>
      </w:r>
      <w:r w:rsidR="008F7E75" w:rsidRPr="00522C9E">
        <w:rPr>
          <w:b/>
          <w:sz w:val="20"/>
          <w:szCs w:val="20"/>
        </w:rPr>
        <w:t>Nr</w:t>
      </w:r>
      <w:r w:rsidR="008F7E75">
        <w:rPr>
          <w:b/>
          <w:sz w:val="20"/>
          <w:szCs w:val="20"/>
        </w:rPr>
        <w:t>.</w:t>
      </w:r>
      <w:r w:rsidR="00B57196">
        <w:rPr>
          <w:b/>
          <w:sz w:val="20"/>
          <w:szCs w:val="20"/>
        </w:rPr>
        <w:t xml:space="preserve"> </w:t>
      </w:r>
      <w:r w:rsidR="008F7E75">
        <w:rPr>
          <w:b/>
          <w:sz w:val="20"/>
          <w:szCs w:val="20"/>
        </w:rPr>
        <w:t xml:space="preserve"> </w:t>
      </w:r>
      <w:r w:rsidR="0012268C">
        <w:rPr>
          <w:b/>
          <w:sz w:val="20"/>
          <w:szCs w:val="20"/>
        </w:rPr>
        <w:t>14.</w:t>
      </w:r>
      <w:r w:rsidR="002E2213">
        <w:rPr>
          <w:b/>
          <w:sz w:val="20"/>
          <w:szCs w:val="20"/>
        </w:rPr>
        <w:t>288</w:t>
      </w:r>
      <w:r w:rsidR="008068CE">
        <w:rPr>
          <w:b/>
          <w:sz w:val="20"/>
          <w:szCs w:val="20"/>
        </w:rPr>
        <w:t xml:space="preserve"> / </w:t>
      </w:r>
      <w:r w:rsidR="0012268C">
        <w:rPr>
          <w:b/>
          <w:sz w:val="20"/>
          <w:szCs w:val="20"/>
        </w:rPr>
        <w:t>11.03.2022</w:t>
      </w:r>
    </w:p>
    <w:p w:rsidR="00A53342" w:rsidRDefault="00E73207" w:rsidP="00E73207">
      <w:pPr>
        <w:rPr>
          <w:b/>
          <w:sz w:val="20"/>
          <w:szCs w:val="20"/>
        </w:rPr>
      </w:pPr>
      <w:r>
        <w:rPr>
          <w:b/>
          <w:sz w:val="20"/>
          <w:szCs w:val="20"/>
        </w:rPr>
        <w:t xml:space="preserve">           </w:t>
      </w:r>
      <w:r w:rsidRPr="00F92668">
        <w:rPr>
          <w:b/>
          <w:sz w:val="20"/>
          <w:szCs w:val="20"/>
        </w:rPr>
        <w:t>Operator de date cu caracter personal</w:t>
      </w:r>
      <w:r w:rsidR="008F7E75">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sidR="00141008">
        <w:rPr>
          <w:b/>
          <w:sz w:val="20"/>
          <w:szCs w:val="20"/>
        </w:rPr>
        <w:t xml:space="preserve">Ex. </w:t>
      </w:r>
      <w:r w:rsidR="00A53342">
        <w:rPr>
          <w:b/>
          <w:sz w:val="20"/>
          <w:szCs w:val="20"/>
        </w:rPr>
        <w:t>unic</w:t>
      </w:r>
    </w:p>
    <w:p w:rsidR="00A53342" w:rsidRDefault="00A53342" w:rsidP="00E73207">
      <w:pPr>
        <w:rPr>
          <w:b/>
          <w:sz w:val="20"/>
          <w:szCs w:val="20"/>
        </w:rPr>
      </w:pPr>
    </w:p>
    <w:p w:rsidR="00A53342" w:rsidRDefault="00A53342" w:rsidP="00E73207">
      <w:pPr>
        <w:rPr>
          <w:b/>
          <w:sz w:val="20"/>
          <w:szCs w:val="20"/>
        </w:rPr>
      </w:pPr>
    </w:p>
    <w:p w:rsidR="0012268C" w:rsidRDefault="0012268C" w:rsidP="0012268C">
      <w:pPr>
        <w:rPr>
          <w:b/>
          <w:sz w:val="28"/>
          <w:szCs w:val="28"/>
        </w:rPr>
      </w:pPr>
    </w:p>
    <w:p w:rsidR="0012268C" w:rsidRDefault="0012268C" w:rsidP="0012268C">
      <w:pPr>
        <w:rPr>
          <w:b/>
          <w:sz w:val="28"/>
          <w:szCs w:val="28"/>
        </w:rPr>
      </w:pPr>
    </w:p>
    <w:p w:rsidR="0012268C" w:rsidRDefault="0012268C" w:rsidP="0012268C">
      <w:pPr>
        <w:jc w:val="center"/>
        <w:rPr>
          <w:b/>
          <w:sz w:val="28"/>
          <w:szCs w:val="28"/>
        </w:rPr>
      </w:pPr>
    </w:p>
    <w:p w:rsidR="0012268C" w:rsidRPr="0012268C" w:rsidRDefault="0012268C" w:rsidP="0012268C">
      <w:pPr>
        <w:jc w:val="center"/>
        <w:rPr>
          <w:b/>
          <w:sz w:val="36"/>
          <w:szCs w:val="36"/>
        </w:rPr>
      </w:pPr>
      <w:r w:rsidRPr="0012268C">
        <w:rPr>
          <w:b/>
          <w:sz w:val="36"/>
          <w:szCs w:val="36"/>
        </w:rPr>
        <w:t>INFORMARE</w:t>
      </w:r>
    </w:p>
    <w:p w:rsidR="0012268C" w:rsidRDefault="0012268C" w:rsidP="0012268C">
      <w:pPr>
        <w:jc w:val="center"/>
        <w:rPr>
          <w:b/>
          <w:sz w:val="28"/>
          <w:szCs w:val="28"/>
        </w:rPr>
      </w:pPr>
      <w:r w:rsidRPr="006A1951">
        <w:rPr>
          <w:b/>
          <w:sz w:val="28"/>
          <w:szCs w:val="28"/>
        </w:rPr>
        <w:t xml:space="preserve">privind </w:t>
      </w:r>
      <w:r>
        <w:rPr>
          <w:b/>
          <w:sz w:val="28"/>
          <w:szCs w:val="28"/>
        </w:rPr>
        <w:t xml:space="preserve">activităţile desfăşurate şi rezultatele obţinute </w:t>
      </w:r>
    </w:p>
    <w:p w:rsidR="0012268C" w:rsidRDefault="0012268C" w:rsidP="0012268C">
      <w:pPr>
        <w:jc w:val="center"/>
        <w:rPr>
          <w:b/>
          <w:sz w:val="28"/>
          <w:szCs w:val="28"/>
        </w:rPr>
      </w:pPr>
      <w:r>
        <w:rPr>
          <w:b/>
          <w:sz w:val="28"/>
          <w:szCs w:val="28"/>
        </w:rPr>
        <w:t xml:space="preserve">de efectivele Inspectoratului de Poliţie Judeţean Buzău </w:t>
      </w:r>
    </w:p>
    <w:p w:rsidR="0012268C" w:rsidRPr="006A1951" w:rsidRDefault="0012268C" w:rsidP="0012268C">
      <w:pPr>
        <w:jc w:val="center"/>
        <w:rPr>
          <w:b/>
          <w:sz w:val="28"/>
          <w:szCs w:val="28"/>
        </w:rPr>
      </w:pPr>
      <w:r>
        <w:rPr>
          <w:b/>
          <w:sz w:val="28"/>
          <w:szCs w:val="28"/>
        </w:rPr>
        <w:t>pe durata „SEZONULUI RECE 2021-2022”</w:t>
      </w:r>
    </w:p>
    <w:p w:rsidR="0012268C" w:rsidRDefault="0012268C" w:rsidP="0012268C">
      <w:pPr>
        <w:jc w:val="both"/>
        <w:rPr>
          <w:sz w:val="28"/>
          <w:szCs w:val="28"/>
        </w:rPr>
      </w:pPr>
    </w:p>
    <w:p w:rsidR="0012268C" w:rsidRPr="006A1951" w:rsidRDefault="0012268C" w:rsidP="0012268C">
      <w:pPr>
        <w:jc w:val="both"/>
        <w:rPr>
          <w:sz w:val="28"/>
          <w:szCs w:val="28"/>
        </w:rPr>
      </w:pPr>
    </w:p>
    <w:p w:rsidR="0012268C" w:rsidRPr="00F7191D" w:rsidRDefault="0012268C" w:rsidP="0012268C">
      <w:pPr>
        <w:ind w:firstLine="708"/>
        <w:jc w:val="both"/>
        <w:rPr>
          <w:sz w:val="28"/>
          <w:szCs w:val="28"/>
        </w:rPr>
      </w:pPr>
      <w:r w:rsidRPr="00F7191D">
        <w:rPr>
          <w:b/>
          <w:i/>
          <w:sz w:val="28"/>
          <w:szCs w:val="28"/>
          <w:u w:val="single"/>
        </w:rPr>
        <w:t>I. CONSIDERAŢII GENERALE</w:t>
      </w:r>
      <w:r w:rsidRPr="00F7191D">
        <w:rPr>
          <w:sz w:val="28"/>
          <w:szCs w:val="28"/>
        </w:rPr>
        <w:t>:</w:t>
      </w:r>
    </w:p>
    <w:p w:rsidR="0012268C" w:rsidRPr="00F7191D" w:rsidRDefault="0012268C" w:rsidP="0012268C">
      <w:pPr>
        <w:ind w:firstLine="708"/>
        <w:jc w:val="both"/>
        <w:rPr>
          <w:sz w:val="28"/>
          <w:szCs w:val="28"/>
        </w:rPr>
      </w:pPr>
      <w:r w:rsidRPr="00F7191D">
        <w:rPr>
          <w:sz w:val="28"/>
          <w:szCs w:val="28"/>
        </w:rPr>
        <w:t xml:space="preserve">În conformitate cu Planul de măsuri al I.G.P.R. </w:t>
      </w:r>
      <w:r w:rsidRPr="00F7191D">
        <w:rPr>
          <w:i/>
          <w:sz w:val="28"/>
          <w:szCs w:val="28"/>
        </w:rPr>
        <w:t>pentru asigurarea climatului de ordine şi siguranţă publică în în sezonul rece şi pe timpul sărbătorilor de iarnă 2017-2018 nr. 436.742 / 19.11.2021</w:t>
      </w:r>
      <w:r w:rsidRPr="00F7191D">
        <w:rPr>
          <w:sz w:val="28"/>
          <w:szCs w:val="28"/>
        </w:rPr>
        <w:t xml:space="preserve">, precum şi pe baza concluziilor desprinse din analiza situaţiei operative la nivelul inspectoratului s-a elaborat Planul de măsuri al I.P.J. Buzău </w:t>
      </w:r>
      <w:r w:rsidRPr="00F7191D">
        <w:rPr>
          <w:i/>
          <w:sz w:val="28"/>
          <w:szCs w:val="28"/>
        </w:rPr>
        <w:t>pentru asigurarea climatului de ordine şi siguranţă publică în sezonul rece pe raza judeţului Buzău, nr. 14.705 / 23.11.2021</w:t>
      </w:r>
      <w:r w:rsidRPr="00F7191D">
        <w:rPr>
          <w:sz w:val="28"/>
          <w:szCs w:val="28"/>
        </w:rPr>
        <w:t xml:space="preserve">. </w:t>
      </w:r>
    </w:p>
    <w:p w:rsidR="0012268C" w:rsidRPr="00F7191D" w:rsidRDefault="0012268C" w:rsidP="0012268C">
      <w:pPr>
        <w:ind w:firstLine="708"/>
        <w:jc w:val="both"/>
        <w:rPr>
          <w:sz w:val="28"/>
          <w:szCs w:val="28"/>
        </w:rPr>
      </w:pPr>
      <w:r w:rsidRPr="00F7191D">
        <w:rPr>
          <w:sz w:val="28"/>
          <w:szCs w:val="28"/>
        </w:rPr>
        <w:t>Prin acest document au fost stabilite obiective şi activităţi concrete pentru fiecare domeniu de activitate din zona de competenţă.</w:t>
      </w:r>
    </w:p>
    <w:p w:rsidR="0012268C" w:rsidRPr="00F7191D" w:rsidRDefault="0012268C" w:rsidP="0012268C">
      <w:pPr>
        <w:ind w:firstLine="708"/>
        <w:jc w:val="both"/>
        <w:rPr>
          <w:color w:val="000000"/>
          <w:sz w:val="28"/>
          <w:szCs w:val="28"/>
        </w:rPr>
      </w:pPr>
      <w:r w:rsidRPr="00F7191D">
        <w:rPr>
          <w:color w:val="000000"/>
          <w:sz w:val="28"/>
          <w:szCs w:val="28"/>
        </w:rPr>
        <w:t>În perioada analizată</w:t>
      </w:r>
      <w:r w:rsidRPr="00F7191D">
        <w:rPr>
          <w:sz w:val="28"/>
          <w:szCs w:val="28"/>
        </w:rPr>
        <w:t xml:space="preserve"> s-a impus </w:t>
      </w:r>
      <w:r w:rsidRPr="00F7191D">
        <w:rPr>
          <w:color w:val="000000"/>
          <w:sz w:val="28"/>
          <w:szCs w:val="28"/>
        </w:rPr>
        <w:t>desfăşurarea unor activităţi suplimentare de către efectivele inspectoratului pentru menţinerea ordinii şi siguranţei publice în zonele care au cunoscut o fluenţă mare de public, contextualizate și de evoluția pandemiei SARS-Cov-2. De asemenea, a fost necesară iniţierea unor acţiuni pentru prevenirea şi combaterea infracţiunilor judiciare, precum şi pentru asigurarea fluenţei circulaţiei şi securităţii deplasării participanţilor la trafic.</w:t>
      </w:r>
    </w:p>
    <w:p w:rsidR="0012268C" w:rsidRPr="00F7191D" w:rsidRDefault="0012268C" w:rsidP="0012268C">
      <w:pPr>
        <w:ind w:firstLine="708"/>
        <w:jc w:val="both"/>
        <w:rPr>
          <w:b/>
          <w:i/>
          <w:sz w:val="28"/>
          <w:szCs w:val="28"/>
          <w:u w:val="single"/>
        </w:rPr>
      </w:pPr>
      <w:r w:rsidRPr="00F7191D">
        <w:rPr>
          <w:color w:val="000000"/>
          <w:sz w:val="28"/>
          <w:szCs w:val="28"/>
        </w:rPr>
        <w:t xml:space="preserve">Specifice lunii decembrie din perioada analizată, au fost activităţile desfăşurate de poliţişti pentru prevenirea şi combaterea cu fermitate a fenomenului infracţional şi contravenţional din domeniul silvic, </w:t>
      </w:r>
      <w:r w:rsidRPr="00F7191D">
        <w:rPr>
          <w:i/>
          <w:color w:val="000000"/>
          <w:sz w:val="28"/>
          <w:szCs w:val="28"/>
        </w:rPr>
        <w:t>(cu precădere cel legat de tăierea, transportul şi comercializarea pomilor de Crăciun)</w:t>
      </w:r>
      <w:r w:rsidRPr="00F7191D">
        <w:rPr>
          <w:color w:val="000000"/>
          <w:sz w:val="28"/>
          <w:szCs w:val="28"/>
        </w:rPr>
        <w:t>, cele pentru prevenirea evenimentelor negative care se pot produce la regimul materialelor pirotehnice, precum şi cele ce au vizat siguranţa alimentelor.</w:t>
      </w:r>
    </w:p>
    <w:p w:rsidR="0012268C" w:rsidRPr="00F7191D" w:rsidRDefault="0012268C" w:rsidP="0012268C">
      <w:pPr>
        <w:ind w:firstLine="720"/>
        <w:jc w:val="both"/>
        <w:rPr>
          <w:b/>
          <w:i/>
          <w:sz w:val="28"/>
          <w:szCs w:val="28"/>
          <w:u w:val="single"/>
        </w:rPr>
      </w:pPr>
    </w:p>
    <w:p w:rsidR="0012268C" w:rsidRPr="00F7191D" w:rsidRDefault="0012268C" w:rsidP="0012268C">
      <w:pPr>
        <w:ind w:firstLine="720"/>
        <w:jc w:val="both"/>
        <w:rPr>
          <w:i/>
          <w:sz w:val="28"/>
          <w:szCs w:val="28"/>
        </w:rPr>
      </w:pPr>
      <w:r w:rsidRPr="00F7191D">
        <w:rPr>
          <w:b/>
          <w:i/>
          <w:sz w:val="28"/>
          <w:szCs w:val="28"/>
          <w:u w:val="single"/>
        </w:rPr>
        <w:t>II. MODALITĂŢI  PRACTICE DE ACŢIUNE</w:t>
      </w:r>
      <w:r w:rsidRPr="00F7191D">
        <w:rPr>
          <w:b/>
          <w:i/>
          <w:sz w:val="28"/>
          <w:szCs w:val="28"/>
        </w:rPr>
        <w:t>:</w:t>
      </w:r>
    </w:p>
    <w:p w:rsidR="0012268C" w:rsidRPr="00F7191D" w:rsidRDefault="0012268C" w:rsidP="0012268C">
      <w:pPr>
        <w:ind w:firstLine="720"/>
        <w:jc w:val="both"/>
        <w:rPr>
          <w:color w:val="000000"/>
          <w:sz w:val="28"/>
          <w:szCs w:val="28"/>
        </w:rPr>
      </w:pPr>
      <w:r w:rsidRPr="00F7191D">
        <w:rPr>
          <w:color w:val="000000"/>
          <w:sz w:val="28"/>
          <w:szCs w:val="28"/>
        </w:rPr>
        <w:t>Pentru menţinerea climatului de ordine şi siguranţă publică pe timpul sezonului rece şi a sărbătorilor de iarnă 2021 - 2022, Inspectoratul de Poliţie Judeţean Buzău şi subunităţile subordonate în cooperare cu celelalte instituţii cu atribuţii în domeniu au desfăşurat activităţi ce au avut ca scop creşterea capacităţii de acţiune şi realizarea obiectivelor punctuale propuse pentru această perioadă.</w:t>
      </w:r>
    </w:p>
    <w:p w:rsidR="0012268C" w:rsidRPr="00F7191D" w:rsidRDefault="0012268C" w:rsidP="0012268C">
      <w:pPr>
        <w:ind w:firstLine="720"/>
        <w:jc w:val="both"/>
        <w:rPr>
          <w:color w:val="000000"/>
          <w:sz w:val="28"/>
          <w:szCs w:val="28"/>
        </w:rPr>
      </w:pPr>
      <w:r w:rsidRPr="00F7191D">
        <w:rPr>
          <w:color w:val="000000"/>
          <w:sz w:val="28"/>
          <w:szCs w:val="28"/>
        </w:rPr>
        <w:lastRenderedPageBreak/>
        <w:t xml:space="preserve">Capacitatea operaţională a inspectoratului a fost asigurată în aceasta perioadă prin limitarea concediilor de odihnă şi a zilelor libere, urmărindu-se creşterea numărului de  lucrători de poliţie atât în uniformă, cât şi în civil, care desfăşoară activităţi în segmentul public, în principal în zonele comerciale şi cele de agrement,  unde s-a înregistra un public numeros.  </w:t>
      </w:r>
    </w:p>
    <w:p w:rsidR="0012268C" w:rsidRPr="00F7191D" w:rsidRDefault="0012268C" w:rsidP="0012268C">
      <w:pPr>
        <w:tabs>
          <w:tab w:val="left" w:pos="-2835"/>
          <w:tab w:val="left" w:pos="720"/>
        </w:tabs>
        <w:jc w:val="both"/>
        <w:rPr>
          <w:sz w:val="28"/>
          <w:szCs w:val="28"/>
        </w:rPr>
      </w:pPr>
      <w:r w:rsidRPr="00F7191D">
        <w:rPr>
          <w:color w:val="000000"/>
          <w:sz w:val="28"/>
          <w:szCs w:val="28"/>
        </w:rPr>
        <w:tab/>
        <w:t xml:space="preserve">Astfel s-a acţionat atât în cadrul dispozitivelor curente de menţinere a ordinii publice şi siguranţei rutiere, cât şi prin organizarea unor acţiuni cu efective mărite, punctuale, în zonele şi intervalele de timp de interes operativ. </w:t>
      </w:r>
    </w:p>
    <w:p w:rsidR="0012268C" w:rsidRPr="00F7191D" w:rsidRDefault="0012268C" w:rsidP="0012268C">
      <w:pPr>
        <w:ind w:firstLine="708"/>
        <w:jc w:val="both"/>
        <w:rPr>
          <w:sz w:val="28"/>
          <w:szCs w:val="28"/>
        </w:rPr>
      </w:pPr>
    </w:p>
    <w:p w:rsidR="0012268C" w:rsidRPr="00F7191D" w:rsidRDefault="0012268C" w:rsidP="0012268C">
      <w:pPr>
        <w:ind w:firstLine="708"/>
        <w:jc w:val="both"/>
        <w:rPr>
          <w:sz w:val="28"/>
          <w:szCs w:val="28"/>
        </w:rPr>
      </w:pPr>
      <w:r w:rsidRPr="00F7191D">
        <w:rPr>
          <w:b/>
          <w:i/>
          <w:sz w:val="28"/>
          <w:szCs w:val="28"/>
          <w:u w:val="single"/>
        </w:rPr>
        <w:t>III. EVENIMENTE ÎNREGISTRATE:</w:t>
      </w:r>
    </w:p>
    <w:p w:rsidR="0012268C" w:rsidRPr="00F7191D" w:rsidRDefault="0012268C" w:rsidP="0012268C">
      <w:pPr>
        <w:ind w:firstLine="708"/>
        <w:jc w:val="both"/>
        <w:rPr>
          <w:sz w:val="28"/>
          <w:szCs w:val="28"/>
        </w:rPr>
      </w:pPr>
      <w:r w:rsidRPr="00F7191D">
        <w:rPr>
          <w:sz w:val="28"/>
          <w:szCs w:val="28"/>
        </w:rPr>
        <w:t>În perioada</w:t>
      </w:r>
      <w:r w:rsidRPr="00F7191D">
        <w:rPr>
          <w:b/>
          <w:sz w:val="28"/>
          <w:szCs w:val="28"/>
        </w:rPr>
        <w:t xml:space="preserve"> </w:t>
      </w:r>
      <w:r w:rsidRPr="00F7191D">
        <w:rPr>
          <w:sz w:val="28"/>
          <w:szCs w:val="28"/>
        </w:rPr>
        <w:t>25.11.2021 – 28.02.2022, au fost sesizate 1401 infracțiuni. Dintre acestea, 339 infracțiuni contra persoanei, 483 infracțiuni contra patrimoniului, două infracțiuni pe linie economico-financiară, 11 infracțiuni la regimul armelor, munițiilor, 259 infracțiuni la regimul rutier, 15 evenimente în care au fost implicați polițiști  și 296 alte tipuri de infracțiuni.</w:t>
      </w:r>
    </w:p>
    <w:p w:rsidR="0012268C" w:rsidRPr="00F7191D" w:rsidRDefault="0012268C" w:rsidP="0012268C">
      <w:pPr>
        <w:ind w:firstLine="708"/>
        <w:jc w:val="both"/>
        <w:rPr>
          <w:sz w:val="28"/>
          <w:szCs w:val="28"/>
        </w:rPr>
      </w:pPr>
      <w:r w:rsidRPr="00F7191D">
        <w:rPr>
          <w:sz w:val="28"/>
          <w:szCs w:val="28"/>
        </w:rPr>
        <w:t>În ceea ce privește infracțiunile contra persoanei, s-au înregistrat 4 sesizări privind infracțiuni de viol, celelalte 335 fiind violențe în familie sau loviri sau alte violențe. Nu s-au înregistrat evenimente deosebite.</w:t>
      </w:r>
    </w:p>
    <w:p w:rsidR="0012268C" w:rsidRPr="00F7191D" w:rsidRDefault="0012268C" w:rsidP="0012268C">
      <w:pPr>
        <w:ind w:firstLine="708"/>
        <w:jc w:val="both"/>
        <w:rPr>
          <w:sz w:val="28"/>
          <w:szCs w:val="28"/>
        </w:rPr>
      </w:pPr>
      <w:r w:rsidRPr="00F7191D">
        <w:rPr>
          <w:sz w:val="28"/>
          <w:szCs w:val="28"/>
        </w:rPr>
        <w:t>Infracțiunile contra patrimoniului au constat majoritatea în furturi - 318 în furturi și distrugeri – 160. Au fost înregistrate și 5 infracțiuni de tâlhărie.</w:t>
      </w:r>
    </w:p>
    <w:p w:rsidR="0012268C" w:rsidRPr="00F7191D" w:rsidRDefault="0012268C" w:rsidP="0012268C">
      <w:pPr>
        <w:ind w:firstLine="708"/>
        <w:jc w:val="both"/>
        <w:rPr>
          <w:sz w:val="28"/>
          <w:szCs w:val="28"/>
        </w:rPr>
      </w:pPr>
      <w:r w:rsidRPr="00F7191D">
        <w:rPr>
          <w:sz w:val="28"/>
          <w:szCs w:val="28"/>
        </w:rPr>
        <w:t>Infracțiunile la regimul armelor, munițiilor se referă în principal la încălcarea prevederilor legii nr. 126/1995.</w:t>
      </w:r>
    </w:p>
    <w:p w:rsidR="0012268C" w:rsidRPr="00F7191D" w:rsidRDefault="0012268C" w:rsidP="0012268C">
      <w:pPr>
        <w:ind w:firstLine="708"/>
        <w:jc w:val="both"/>
        <w:rPr>
          <w:sz w:val="28"/>
          <w:szCs w:val="28"/>
        </w:rPr>
      </w:pPr>
      <w:r w:rsidRPr="00F7191D">
        <w:rPr>
          <w:sz w:val="28"/>
          <w:szCs w:val="28"/>
        </w:rPr>
        <w:t>Evenimentele în care au fost implicați polițiști au fost 4 infracțiuni de ultraj, 6 evenimente rutiere și 5 alte evenimente.</w:t>
      </w:r>
    </w:p>
    <w:p w:rsidR="0012268C" w:rsidRPr="00F7191D" w:rsidRDefault="0012268C" w:rsidP="0012268C">
      <w:pPr>
        <w:ind w:firstLine="708"/>
        <w:jc w:val="both"/>
        <w:rPr>
          <w:b/>
          <w:i/>
          <w:color w:val="000000"/>
          <w:sz w:val="28"/>
          <w:szCs w:val="28"/>
          <w:u w:val="single"/>
        </w:rPr>
      </w:pPr>
      <w:r w:rsidRPr="00F7191D">
        <w:rPr>
          <w:sz w:val="28"/>
          <w:szCs w:val="28"/>
        </w:rPr>
        <w:t>În ceea ce priveşte riscul rutier, au fost înregistrate 18 accidente grave, soldate cu 9 persoane decedate și 10 răniți grav.</w:t>
      </w:r>
    </w:p>
    <w:p w:rsidR="0012268C" w:rsidRPr="00F7191D" w:rsidRDefault="0012268C" w:rsidP="0012268C">
      <w:pPr>
        <w:ind w:firstLine="708"/>
        <w:jc w:val="both"/>
        <w:rPr>
          <w:b/>
          <w:i/>
          <w:color w:val="000000"/>
          <w:sz w:val="28"/>
          <w:szCs w:val="28"/>
          <w:u w:val="single"/>
        </w:rPr>
      </w:pPr>
    </w:p>
    <w:p w:rsidR="0012268C" w:rsidRPr="00F7191D" w:rsidRDefault="0012268C" w:rsidP="0012268C">
      <w:pPr>
        <w:ind w:firstLine="708"/>
        <w:jc w:val="both"/>
        <w:rPr>
          <w:b/>
          <w:color w:val="000000"/>
          <w:sz w:val="28"/>
          <w:szCs w:val="28"/>
          <w:u w:val="single"/>
        </w:rPr>
      </w:pPr>
      <w:r w:rsidRPr="00F7191D">
        <w:rPr>
          <w:b/>
          <w:i/>
          <w:color w:val="000000"/>
          <w:sz w:val="28"/>
          <w:szCs w:val="28"/>
          <w:u w:val="single"/>
        </w:rPr>
        <w:t>IV. PRINCIPALELE  REPERE  ALE  ACTIVITĂŢILOR  DESFĂŞURATE</w:t>
      </w:r>
      <w:r w:rsidRPr="00F7191D">
        <w:rPr>
          <w:b/>
          <w:color w:val="000000"/>
          <w:sz w:val="28"/>
          <w:szCs w:val="28"/>
          <w:u w:val="single"/>
        </w:rPr>
        <w:t xml:space="preserve">: </w:t>
      </w:r>
    </w:p>
    <w:p w:rsidR="0012268C" w:rsidRPr="0012268C" w:rsidRDefault="0012268C" w:rsidP="0012268C">
      <w:pPr>
        <w:ind w:firstLine="708"/>
        <w:jc w:val="both"/>
        <w:rPr>
          <w:sz w:val="28"/>
          <w:szCs w:val="28"/>
        </w:rPr>
      </w:pPr>
      <w:r w:rsidRPr="0012268C">
        <w:rPr>
          <w:sz w:val="28"/>
          <w:szCs w:val="28"/>
        </w:rPr>
        <w:t>În perioada 25.11.2021 – 28.02.2022, la nivelul inspectoratului au fost organizate 389 de acțiuni și efectuate 31 de percheziții.</w:t>
      </w:r>
    </w:p>
    <w:p w:rsidR="0012268C" w:rsidRPr="0012268C" w:rsidRDefault="0012268C" w:rsidP="0012268C">
      <w:pPr>
        <w:pStyle w:val="ListParagraph"/>
        <w:ind w:left="0" w:firstLine="720"/>
        <w:jc w:val="both"/>
        <w:rPr>
          <w:sz w:val="28"/>
          <w:szCs w:val="28"/>
        </w:rPr>
      </w:pPr>
      <w:r w:rsidRPr="0012268C">
        <w:rPr>
          <w:sz w:val="28"/>
          <w:szCs w:val="28"/>
        </w:rPr>
        <w:t>Zilnic, în activităţile de menţinere a ordinii publice au fost angrenaţi în medie 163 de agenţi de siguranţă publică, fiind realizate în medie 73 de patrule/zi, din care 57 cu forţe proprii şi 16 mixte poliţie-jandarmi.</w:t>
      </w:r>
    </w:p>
    <w:p w:rsidR="0012268C" w:rsidRPr="0012268C" w:rsidRDefault="0012268C" w:rsidP="0012268C">
      <w:pPr>
        <w:pStyle w:val="ListParagraph"/>
        <w:ind w:left="0" w:firstLine="720"/>
        <w:jc w:val="both"/>
        <w:rPr>
          <w:sz w:val="28"/>
          <w:szCs w:val="28"/>
        </w:rPr>
      </w:pPr>
      <w:r w:rsidRPr="0012268C">
        <w:rPr>
          <w:sz w:val="28"/>
          <w:szCs w:val="28"/>
        </w:rPr>
        <w:t xml:space="preserve">Permanent, în vederea prevenirii apariţiei unor incidente cu impact asupra climatului de ordine şi siguranţă publică, s-a acţionat pentru asigurarea unei vizibilităţi sporite a elementului poliţienesc în zonele cu aglomerări de persoane, obiective de interes public, lăcaşuri de cult etc., fiind avute în vedere persoanele care aveau un comportament suspect. </w:t>
      </w:r>
    </w:p>
    <w:p w:rsidR="0012268C" w:rsidRPr="0012268C" w:rsidRDefault="0012268C" w:rsidP="0012268C">
      <w:pPr>
        <w:ind w:firstLine="708"/>
        <w:jc w:val="both"/>
        <w:rPr>
          <w:sz w:val="28"/>
          <w:szCs w:val="28"/>
        </w:rPr>
      </w:pPr>
      <w:r w:rsidRPr="0012268C">
        <w:rPr>
          <w:sz w:val="28"/>
          <w:szCs w:val="28"/>
        </w:rPr>
        <w:t xml:space="preserve">Poliţiştii rutieri, cu o medie de 41 de lucrători folosiţi zilnic, au acţionat pe principalele artere de circulaţie, în punctele cu risc ridicat de accidente şi la orele semnalate cu trafic intens, pentru prevenirea evenimentelor rutiere, evitarea blocajelor şi fluidizarea circulaţiei. </w:t>
      </w:r>
    </w:p>
    <w:p w:rsidR="0012268C" w:rsidRPr="0012268C" w:rsidRDefault="0012268C" w:rsidP="0012268C">
      <w:pPr>
        <w:ind w:firstLine="708"/>
        <w:jc w:val="both"/>
        <w:rPr>
          <w:sz w:val="28"/>
          <w:szCs w:val="28"/>
        </w:rPr>
      </w:pPr>
      <w:r w:rsidRPr="0012268C">
        <w:rPr>
          <w:sz w:val="28"/>
          <w:szCs w:val="28"/>
        </w:rPr>
        <w:t xml:space="preserve">A fost asigurata intervenţia la apeluri prin SNUAU 112, fiind alocate resurse umane în 2.723 de cazuri. </w:t>
      </w:r>
    </w:p>
    <w:p w:rsidR="0012268C" w:rsidRPr="0012268C" w:rsidRDefault="0012268C" w:rsidP="0012268C">
      <w:pPr>
        <w:ind w:firstLine="708"/>
        <w:jc w:val="both"/>
        <w:rPr>
          <w:sz w:val="28"/>
          <w:szCs w:val="28"/>
        </w:rPr>
      </w:pPr>
      <w:r w:rsidRPr="0012268C">
        <w:rPr>
          <w:sz w:val="28"/>
          <w:szCs w:val="28"/>
        </w:rPr>
        <w:t xml:space="preserve">În urma activităţilor desfăşurate la nivelul judeţului au fost aplicate 18.861 sancţiuni contravenţionale, valoarea totală a sancţiunilor fiind de 6.865.620 lei. Au fost confiscate </w:t>
      </w:r>
      <w:r w:rsidRPr="0012268C">
        <w:rPr>
          <w:sz w:val="28"/>
          <w:szCs w:val="28"/>
        </w:rPr>
        <w:lastRenderedPageBreak/>
        <w:t>bunuri în valoare de 75.739 lei, reprezentând produse alimentare – 2.540 lei, material lemnos – 35.686 lei, articole pirotehnice – 28.415 lei.</w:t>
      </w:r>
    </w:p>
    <w:p w:rsidR="0012268C" w:rsidRPr="0012268C" w:rsidRDefault="0012268C" w:rsidP="0012268C">
      <w:pPr>
        <w:ind w:firstLine="708"/>
        <w:jc w:val="both"/>
        <w:rPr>
          <w:sz w:val="28"/>
          <w:szCs w:val="28"/>
        </w:rPr>
      </w:pPr>
      <w:r w:rsidRPr="0012268C">
        <w:rPr>
          <w:sz w:val="28"/>
          <w:szCs w:val="28"/>
        </w:rPr>
        <w:t>Totodată au fost reţinute 1.511 de permise de conducere (din care 170 pentru alcool, 654 pentru viteză și 687 altele) și au fost retrase 336 certificate de înmatriculare.</w:t>
      </w:r>
    </w:p>
    <w:p w:rsidR="0012268C" w:rsidRPr="0012268C" w:rsidRDefault="0012268C" w:rsidP="0012268C">
      <w:pPr>
        <w:ind w:firstLine="708"/>
        <w:jc w:val="both"/>
        <w:rPr>
          <w:sz w:val="28"/>
          <w:szCs w:val="28"/>
        </w:rPr>
      </w:pPr>
      <w:r w:rsidRPr="0012268C">
        <w:rPr>
          <w:sz w:val="28"/>
          <w:szCs w:val="28"/>
        </w:rPr>
        <w:t xml:space="preserve">Prezenţa activă în stradă a poliţiştilor s-a materializat în constatarea în flagrant a 226 de infracţiuni.  </w:t>
      </w:r>
    </w:p>
    <w:p w:rsidR="0012268C" w:rsidRPr="0012268C" w:rsidRDefault="0012268C" w:rsidP="0012268C">
      <w:pPr>
        <w:ind w:firstLine="708"/>
        <w:jc w:val="both"/>
        <w:rPr>
          <w:sz w:val="28"/>
          <w:szCs w:val="28"/>
        </w:rPr>
      </w:pPr>
      <w:r w:rsidRPr="0012268C">
        <w:rPr>
          <w:sz w:val="28"/>
          <w:szCs w:val="28"/>
        </w:rPr>
        <w:t>În 67 de cazuri lucrătorii I.P.J. Buzău au luat măsura reţinerii pentru o perioadă de până la 24 de ore faţă de persoanele care au comis infracţiuni. Au fost prinse 12 persoane urmărite la nivel naţional sau internaţional.</w:t>
      </w:r>
    </w:p>
    <w:p w:rsidR="0012268C" w:rsidRPr="00F7191D" w:rsidRDefault="0012268C" w:rsidP="0012268C">
      <w:pPr>
        <w:ind w:firstLine="708"/>
        <w:jc w:val="both"/>
        <w:rPr>
          <w:b/>
          <w:sz w:val="28"/>
          <w:szCs w:val="28"/>
        </w:rPr>
      </w:pPr>
    </w:p>
    <w:p w:rsidR="0012268C" w:rsidRPr="00F7191D" w:rsidRDefault="0012268C" w:rsidP="0012268C">
      <w:pPr>
        <w:ind w:firstLine="708"/>
        <w:jc w:val="both"/>
        <w:rPr>
          <w:i/>
          <w:sz w:val="28"/>
          <w:szCs w:val="28"/>
          <w:u w:val="single"/>
        </w:rPr>
      </w:pPr>
      <w:r w:rsidRPr="00F7191D">
        <w:rPr>
          <w:b/>
          <w:i/>
          <w:sz w:val="28"/>
          <w:szCs w:val="28"/>
          <w:u w:val="single"/>
        </w:rPr>
        <w:t>V. ACTIVITĂȚI SUPLIMENTARE</w:t>
      </w:r>
    </w:p>
    <w:p w:rsidR="0012268C" w:rsidRPr="00F7191D" w:rsidRDefault="0012268C" w:rsidP="0012268C">
      <w:pPr>
        <w:ind w:firstLine="708"/>
        <w:jc w:val="both"/>
        <w:rPr>
          <w:sz w:val="28"/>
          <w:szCs w:val="28"/>
        </w:rPr>
      </w:pPr>
      <w:r w:rsidRPr="00F7191D">
        <w:rPr>
          <w:sz w:val="28"/>
          <w:szCs w:val="28"/>
        </w:rPr>
        <w:t xml:space="preserve">Activitățile specifice prevenirii răspândirii SARS-CoV-2 s-au concretizat în organizarea de acțiuni  cu participarea de efective suplimentare față de dispozitivul curent – 3.699 de polițiști cu 1.698 de mijloace de mobilitate. </w:t>
      </w:r>
    </w:p>
    <w:p w:rsidR="0012268C" w:rsidRPr="00F7191D" w:rsidRDefault="0012268C" w:rsidP="0012268C">
      <w:pPr>
        <w:ind w:firstLine="630"/>
        <w:contextualSpacing/>
        <w:jc w:val="both"/>
        <w:rPr>
          <w:rFonts w:eastAsia="Calibri"/>
          <w:sz w:val="28"/>
          <w:szCs w:val="28"/>
        </w:rPr>
      </w:pPr>
      <w:r w:rsidRPr="00F7191D">
        <w:rPr>
          <w:rFonts w:eastAsia="Calibri"/>
          <w:sz w:val="28"/>
          <w:szCs w:val="28"/>
        </w:rPr>
        <w:t xml:space="preserve">În perioada de referință, au fost intensificate activitățile de patrulare cu efective mărite în zonele în care se pot produce aglomerări de persoane sau cu predispoziţie spre încălcarea restricţiilor instituite în perioada stării de alertă </w:t>
      </w:r>
      <w:r w:rsidRPr="00F7191D">
        <w:rPr>
          <w:rFonts w:eastAsia="Calibri"/>
          <w:i/>
          <w:sz w:val="28"/>
          <w:szCs w:val="28"/>
        </w:rPr>
        <w:t>(piețe, parcuri, zone de agrement, precum şi în zona centrelor comerciale şi a lăcașurilor de cult)</w:t>
      </w:r>
      <w:r w:rsidRPr="00F7191D">
        <w:rPr>
          <w:rFonts w:eastAsia="Calibri"/>
          <w:sz w:val="28"/>
          <w:szCs w:val="28"/>
        </w:rPr>
        <w:t>.</w:t>
      </w:r>
    </w:p>
    <w:p w:rsidR="0012268C" w:rsidRPr="00F7191D" w:rsidRDefault="0012268C" w:rsidP="0012268C">
      <w:pPr>
        <w:ind w:firstLine="708"/>
        <w:jc w:val="both"/>
        <w:rPr>
          <w:sz w:val="28"/>
          <w:szCs w:val="28"/>
        </w:rPr>
      </w:pPr>
      <w:r w:rsidRPr="00F7191D">
        <w:rPr>
          <w:sz w:val="28"/>
          <w:szCs w:val="28"/>
        </w:rPr>
        <w:t>În cadrul acțiunilor, dar și în afara intervalului de desfășurare a acestora au fost efectuate 387.744 instruiri în ceea ce privește activitatea operatorilor economici, au fost verificate 69.351 de persoane aflate în carantină sau în izolare, 3.105 societăți comerciale și 1.237 mijloace de transport. Cu ocazia activităților specifice, în perioada de referință au fost înregistrate 10 infracțiuni, au fost constatate 1.438 de contravenții în valoare de 600.500 lei.</w:t>
      </w:r>
    </w:p>
    <w:p w:rsidR="0012268C" w:rsidRPr="00F7191D" w:rsidRDefault="0012268C" w:rsidP="0012268C">
      <w:pPr>
        <w:jc w:val="both"/>
        <w:rPr>
          <w:sz w:val="28"/>
          <w:szCs w:val="28"/>
        </w:rPr>
      </w:pPr>
    </w:p>
    <w:p w:rsidR="0012268C" w:rsidRPr="00F7191D" w:rsidRDefault="0012268C" w:rsidP="0012268C">
      <w:pPr>
        <w:ind w:firstLine="708"/>
        <w:jc w:val="both"/>
        <w:rPr>
          <w:b/>
          <w:i/>
          <w:sz w:val="28"/>
          <w:szCs w:val="28"/>
        </w:rPr>
      </w:pPr>
      <w:r w:rsidRPr="00F7191D">
        <w:rPr>
          <w:b/>
          <w:i/>
          <w:sz w:val="28"/>
          <w:szCs w:val="28"/>
        </w:rPr>
        <w:t>Ca urmare, se poate aprecia că per total, măsurile stabilite  pentru perioada supusă analizării, au avut efectul scontat, nefiind înregistrate evenimente deosebite care să conducă la tulburarea gravă a ordinii şi liniştii publice.</w:t>
      </w:r>
    </w:p>
    <w:p w:rsidR="0012268C" w:rsidRDefault="0012268C" w:rsidP="0012268C">
      <w:pPr>
        <w:jc w:val="both"/>
        <w:rPr>
          <w:sz w:val="28"/>
          <w:szCs w:val="28"/>
        </w:rPr>
      </w:pPr>
    </w:p>
    <w:p w:rsidR="0012268C" w:rsidRPr="006A1951" w:rsidRDefault="0012268C" w:rsidP="0012268C">
      <w:pPr>
        <w:jc w:val="both"/>
        <w:rPr>
          <w:sz w:val="28"/>
          <w:szCs w:val="28"/>
        </w:rPr>
      </w:pPr>
    </w:p>
    <w:p w:rsidR="0012268C" w:rsidRPr="006A1951" w:rsidRDefault="0012268C" w:rsidP="0012268C">
      <w:pPr>
        <w:ind w:firstLine="708"/>
        <w:jc w:val="both"/>
        <w:rPr>
          <w:sz w:val="28"/>
          <w:szCs w:val="28"/>
        </w:rPr>
      </w:pPr>
    </w:p>
    <w:p w:rsidR="0012268C" w:rsidRPr="00F7191D" w:rsidRDefault="0012268C" w:rsidP="0012268C">
      <w:pPr>
        <w:jc w:val="center"/>
        <w:rPr>
          <w:b/>
          <w:sz w:val="28"/>
          <w:szCs w:val="28"/>
        </w:rPr>
      </w:pPr>
      <w:r w:rsidRPr="00F7191D">
        <w:rPr>
          <w:b/>
          <w:sz w:val="28"/>
          <w:szCs w:val="28"/>
        </w:rPr>
        <w:t>ŞEFUL INSPECTORATULUI</w:t>
      </w:r>
    </w:p>
    <w:p w:rsidR="0012268C" w:rsidRPr="00F7191D" w:rsidRDefault="0012268C" w:rsidP="0012268C">
      <w:pPr>
        <w:jc w:val="center"/>
        <w:rPr>
          <w:i/>
          <w:sz w:val="28"/>
          <w:szCs w:val="28"/>
        </w:rPr>
      </w:pPr>
      <w:r w:rsidRPr="00F7191D">
        <w:rPr>
          <w:i/>
          <w:sz w:val="28"/>
          <w:szCs w:val="28"/>
        </w:rPr>
        <w:t>Comisar şef de poliţie,</w:t>
      </w:r>
    </w:p>
    <w:p w:rsidR="0012268C" w:rsidRPr="00F7191D" w:rsidRDefault="0012268C" w:rsidP="0012268C">
      <w:pPr>
        <w:jc w:val="center"/>
        <w:rPr>
          <w:b/>
          <w:sz w:val="28"/>
          <w:szCs w:val="28"/>
        </w:rPr>
      </w:pPr>
      <w:r w:rsidRPr="00F7191D">
        <w:rPr>
          <w:b/>
          <w:sz w:val="28"/>
          <w:szCs w:val="28"/>
        </w:rPr>
        <w:t>PANTAZI VIRGIL LAURENŢIU</w:t>
      </w:r>
    </w:p>
    <w:p w:rsidR="00013C56" w:rsidRDefault="00013C56" w:rsidP="007F1EFC"/>
    <w:p w:rsidR="002E2213" w:rsidRDefault="002E2213" w:rsidP="007F1EFC"/>
    <w:p w:rsidR="002E2213" w:rsidRDefault="002E2213" w:rsidP="007F1EFC"/>
    <w:p w:rsidR="002E2213" w:rsidRDefault="002E2213" w:rsidP="007F1EFC"/>
    <w:p w:rsidR="002E2213" w:rsidRDefault="002E2213" w:rsidP="007F1EFC"/>
    <w:p w:rsidR="002E2213" w:rsidRDefault="002E2213" w:rsidP="007F1EFC"/>
    <w:p w:rsidR="002E2213" w:rsidRDefault="002E2213" w:rsidP="007F1EFC"/>
    <w:p w:rsidR="002E2213" w:rsidRDefault="002E2213" w:rsidP="007F1EFC"/>
    <w:p w:rsidR="002E2213" w:rsidRDefault="002E2213" w:rsidP="007F1EFC"/>
    <w:p w:rsidR="002E2213" w:rsidRDefault="002E2213" w:rsidP="007F1EFC"/>
    <w:p w:rsidR="002E2213" w:rsidRDefault="002E2213" w:rsidP="007F1EFC"/>
    <w:p w:rsidR="002E2213" w:rsidRPr="002E2213" w:rsidRDefault="002E2213" w:rsidP="007F1EFC">
      <w:pPr>
        <w:rPr>
          <w:sz w:val="16"/>
          <w:szCs w:val="16"/>
        </w:rPr>
      </w:pPr>
      <w:r w:rsidRPr="002E2213">
        <w:rPr>
          <w:sz w:val="16"/>
          <w:szCs w:val="16"/>
        </w:rPr>
        <w:t>Red. C.F./P.L. ex. unic</w:t>
      </w:r>
    </w:p>
    <w:sectPr w:rsidR="002E2213" w:rsidRPr="002E2213" w:rsidSect="000974BF">
      <w:headerReference w:type="default" r:id="rId10"/>
      <w:footerReference w:type="even" r:id="rId11"/>
      <w:footerReference w:type="default" r:id="rId12"/>
      <w:pgSz w:w="11906" w:h="16838" w:code="9"/>
      <w:pgMar w:top="340" w:right="567" w:bottom="340"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1A" w:rsidRDefault="0011271A" w:rsidP="00F93792">
      <w:r>
        <w:separator/>
      </w:r>
    </w:p>
  </w:endnote>
  <w:endnote w:type="continuationSeparator" w:id="0">
    <w:p w:rsidR="0011271A" w:rsidRDefault="0011271A" w:rsidP="00F9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07" w:rsidRDefault="00C77280" w:rsidP="00E21C69">
    <w:pPr>
      <w:pStyle w:val="Footer"/>
      <w:framePr w:wrap="around" w:vAnchor="text" w:hAnchor="margin" w:xAlign="right" w:y="1"/>
      <w:rPr>
        <w:rStyle w:val="PageNumber"/>
      </w:rPr>
    </w:pPr>
    <w:r>
      <w:rPr>
        <w:rStyle w:val="PageNumber"/>
      </w:rPr>
      <w:fldChar w:fldCharType="begin"/>
    </w:r>
    <w:r w:rsidR="00982F07">
      <w:rPr>
        <w:rStyle w:val="PageNumber"/>
      </w:rPr>
      <w:instrText xml:space="preserve">PAGE  </w:instrText>
    </w:r>
    <w:r>
      <w:rPr>
        <w:rStyle w:val="PageNumber"/>
      </w:rPr>
      <w:fldChar w:fldCharType="end"/>
    </w:r>
  </w:p>
  <w:p w:rsidR="00982F07" w:rsidRDefault="00982F07" w:rsidP="00E21C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07" w:rsidRDefault="00982F07" w:rsidP="00E21C69">
    <w:pPr>
      <w:autoSpaceDE w:val="0"/>
      <w:autoSpaceDN w:val="0"/>
      <w:adjustRightInd w:val="0"/>
      <w:jc w:val="center"/>
      <w:rPr>
        <w:b/>
        <w:sz w:val="16"/>
        <w:szCs w:val="16"/>
      </w:rPr>
    </w:pPr>
    <w:r>
      <w:rPr>
        <w:b/>
        <w:sz w:val="16"/>
        <w:szCs w:val="16"/>
      </w:rPr>
      <w:t>NESECRET</w:t>
    </w:r>
  </w:p>
  <w:p w:rsidR="00982F07" w:rsidRPr="008312B3" w:rsidRDefault="00982F07" w:rsidP="00107F0B">
    <w:pPr>
      <w:autoSpaceDE w:val="0"/>
      <w:autoSpaceDN w:val="0"/>
      <w:adjustRightInd w:val="0"/>
      <w:jc w:val="center"/>
      <w:rPr>
        <w:b/>
        <w:i/>
        <w:sz w:val="16"/>
        <w:szCs w:val="16"/>
      </w:rPr>
    </w:pPr>
    <w:r w:rsidRPr="00FC1C10">
      <w:rPr>
        <w:b/>
        <w:i/>
        <w:sz w:val="16"/>
        <w:szCs w:val="16"/>
      </w:rPr>
      <w:t xml:space="preserve">Confidenţial! Date </w:t>
    </w:r>
    <w:r w:rsidRPr="008312B3">
      <w:rPr>
        <w:rFonts w:eastAsia="Calibri"/>
        <w:b/>
        <w:i/>
        <w:sz w:val="16"/>
        <w:szCs w:val="16"/>
      </w:rPr>
      <w:t>cu caracter personal prelucrate de către IPJ Buzău în conformitate cu prevederile Regulamentului UE 2016/679. Datele pot fi folosite doar pentru scopul pentru care au fost colectate/transferate. Prelucrarea într-un alt scop poate fi efectuată numai cu acordul IPJ Buzău.</w:t>
    </w:r>
  </w:p>
  <w:tbl>
    <w:tblPr>
      <w:tblW w:w="0" w:type="auto"/>
      <w:jc w:val="center"/>
      <w:tblInd w:w="1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491"/>
      <w:gridCol w:w="1282"/>
    </w:tblGrid>
    <w:tr w:rsidR="00982F07">
      <w:trPr>
        <w:trHeight w:val="70"/>
        <w:jc w:val="center"/>
      </w:trPr>
      <w:tc>
        <w:tcPr>
          <w:tcW w:w="1206" w:type="dxa"/>
          <w:shd w:val="clear" w:color="auto" w:fill="0000FF"/>
        </w:tcPr>
        <w:p w:rsidR="00982F07" w:rsidRDefault="00982F07" w:rsidP="00E21C69">
          <w:pPr>
            <w:pStyle w:val="Footer"/>
            <w:ind w:right="360"/>
            <w:jc w:val="center"/>
            <w:rPr>
              <w:sz w:val="8"/>
              <w:szCs w:val="8"/>
            </w:rPr>
          </w:pPr>
        </w:p>
      </w:tc>
      <w:tc>
        <w:tcPr>
          <w:tcW w:w="1491" w:type="dxa"/>
          <w:shd w:val="clear" w:color="auto" w:fill="FFFF00"/>
        </w:tcPr>
        <w:p w:rsidR="00982F07" w:rsidRDefault="00982F07" w:rsidP="00E21C69">
          <w:pPr>
            <w:pStyle w:val="Footer"/>
            <w:jc w:val="center"/>
            <w:rPr>
              <w:sz w:val="8"/>
              <w:szCs w:val="8"/>
            </w:rPr>
          </w:pPr>
        </w:p>
      </w:tc>
      <w:tc>
        <w:tcPr>
          <w:tcW w:w="1282" w:type="dxa"/>
          <w:shd w:val="clear" w:color="auto" w:fill="FF0000"/>
        </w:tcPr>
        <w:p w:rsidR="00982F07" w:rsidRDefault="00982F07" w:rsidP="00E21C69">
          <w:pPr>
            <w:pStyle w:val="Footer"/>
            <w:jc w:val="center"/>
            <w:rPr>
              <w:sz w:val="8"/>
              <w:szCs w:val="8"/>
            </w:rPr>
          </w:pPr>
        </w:p>
      </w:tc>
    </w:tr>
  </w:tbl>
  <w:p w:rsidR="00982F07" w:rsidRPr="00942327" w:rsidRDefault="00982F07" w:rsidP="00E21C69">
    <w:pPr>
      <w:pStyle w:val="Footer"/>
      <w:jc w:val="center"/>
      <w:rPr>
        <w:sz w:val="16"/>
        <w:szCs w:val="16"/>
      </w:rPr>
    </w:pPr>
    <w:r w:rsidRPr="00942327">
      <w:rPr>
        <w:sz w:val="16"/>
        <w:szCs w:val="16"/>
      </w:rPr>
      <w:t xml:space="preserve">Buzău, Str. Chiristigii nr. 8 – 10 </w:t>
    </w:r>
  </w:p>
  <w:p w:rsidR="00982F07" w:rsidRPr="00794A9F" w:rsidRDefault="00982F07" w:rsidP="008312B3">
    <w:pPr>
      <w:autoSpaceDE w:val="0"/>
      <w:autoSpaceDN w:val="0"/>
      <w:adjustRightInd w:val="0"/>
      <w:ind w:left="1440" w:firstLine="720"/>
      <w:jc w:val="center"/>
      <w:rPr>
        <w:sz w:val="16"/>
        <w:szCs w:val="16"/>
      </w:rPr>
    </w:pPr>
    <w:r>
      <w:rPr>
        <w:sz w:val="16"/>
        <w:szCs w:val="16"/>
      </w:rPr>
      <w:t xml:space="preserve">  </w:t>
    </w:r>
    <w:r w:rsidRPr="00942327">
      <w:rPr>
        <w:sz w:val="16"/>
        <w:szCs w:val="16"/>
      </w:rPr>
      <w:t>Tel.. 0238/40</w:t>
    </w:r>
    <w:r>
      <w:rPr>
        <w:sz w:val="16"/>
        <w:szCs w:val="16"/>
      </w:rPr>
      <w:t>2015</w:t>
    </w:r>
    <w:r w:rsidRPr="00942327">
      <w:rPr>
        <w:sz w:val="16"/>
        <w:szCs w:val="16"/>
      </w:rPr>
      <w:t xml:space="preserve"> - centrală, 0238/724955- fax, e-mail - </w:t>
    </w:r>
    <w:hyperlink r:id="rId1" w:history="1">
      <w:r w:rsidRPr="00942327">
        <w:rPr>
          <w:rStyle w:val="Hyperlink"/>
          <w:sz w:val="16"/>
          <w:szCs w:val="16"/>
        </w:rPr>
        <w:t>ipj</w:t>
      </w:r>
      <w:r w:rsidRPr="00B91AAF">
        <w:rPr>
          <w:rStyle w:val="Hyperlink"/>
          <w:sz w:val="16"/>
          <w:szCs w:val="16"/>
        </w:rPr>
        <w:t>@</w:t>
      </w:r>
      <w:r w:rsidRPr="00942327">
        <w:rPr>
          <w:rStyle w:val="Hyperlink"/>
          <w:sz w:val="16"/>
          <w:szCs w:val="16"/>
        </w:rPr>
        <w:t>bz.politiaromana.ro</w:t>
      </w:r>
    </w:hyperlink>
    <w:r w:rsidRPr="00942327">
      <w:rPr>
        <w:sz w:val="16"/>
        <w:szCs w:val="16"/>
      </w:rPr>
      <w:t xml:space="preserve"> </w:t>
    </w:r>
    <w:r>
      <w:rPr>
        <w:sz w:val="16"/>
        <w:szCs w:val="16"/>
      </w:rPr>
      <w:tab/>
    </w:r>
    <w:r>
      <w:rPr>
        <w:sz w:val="16"/>
        <w:szCs w:val="16"/>
      </w:rPr>
      <w:tab/>
    </w:r>
    <w:r>
      <w:rPr>
        <w:sz w:val="16"/>
        <w:szCs w:val="16"/>
      </w:rPr>
      <w:tab/>
    </w:r>
    <w:r w:rsidRPr="00794A9F">
      <w:rPr>
        <w:sz w:val="16"/>
        <w:szCs w:val="16"/>
      </w:rPr>
      <w:t xml:space="preserve">Pagina </w:t>
    </w:r>
    <w:r w:rsidR="00C77280" w:rsidRPr="00794A9F">
      <w:rPr>
        <w:sz w:val="16"/>
        <w:szCs w:val="16"/>
      </w:rPr>
      <w:fldChar w:fldCharType="begin"/>
    </w:r>
    <w:r w:rsidRPr="00794A9F">
      <w:rPr>
        <w:sz w:val="16"/>
        <w:szCs w:val="16"/>
      </w:rPr>
      <w:instrText xml:space="preserve"> PAGE </w:instrText>
    </w:r>
    <w:r w:rsidR="00C77280" w:rsidRPr="00794A9F">
      <w:rPr>
        <w:sz w:val="16"/>
        <w:szCs w:val="16"/>
      </w:rPr>
      <w:fldChar w:fldCharType="separate"/>
    </w:r>
    <w:r w:rsidR="0013510E">
      <w:rPr>
        <w:noProof/>
        <w:sz w:val="16"/>
        <w:szCs w:val="16"/>
      </w:rPr>
      <w:t>2</w:t>
    </w:r>
    <w:r w:rsidR="00C77280" w:rsidRPr="00794A9F">
      <w:rPr>
        <w:sz w:val="16"/>
        <w:szCs w:val="16"/>
      </w:rPr>
      <w:fldChar w:fldCharType="end"/>
    </w:r>
    <w:r w:rsidRPr="00794A9F">
      <w:rPr>
        <w:sz w:val="16"/>
        <w:szCs w:val="16"/>
      </w:rPr>
      <w:t xml:space="preserve"> din </w:t>
    </w:r>
    <w:r w:rsidR="00C77280" w:rsidRPr="00794A9F">
      <w:rPr>
        <w:sz w:val="16"/>
        <w:szCs w:val="16"/>
      </w:rPr>
      <w:fldChar w:fldCharType="begin"/>
    </w:r>
    <w:r w:rsidRPr="00794A9F">
      <w:rPr>
        <w:sz w:val="16"/>
        <w:szCs w:val="16"/>
      </w:rPr>
      <w:instrText xml:space="preserve"> NUMPAGES </w:instrText>
    </w:r>
    <w:r w:rsidR="00C77280" w:rsidRPr="00794A9F">
      <w:rPr>
        <w:sz w:val="16"/>
        <w:szCs w:val="16"/>
      </w:rPr>
      <w:fldChar w:fldCharType="separate"/>
    </w:r>
    <w:r w:rsidR="0013510E">
      <w:rPr>
        <w:noProof/>
        <w:sz w:val="16"/>
        <w:szCs w:val="16"/>
      </w:rPr>
      <w:t>3</w:t>
    </w:r>
    <w:r w:rsidR="00C77280" w:rsidRPr="00794A9F">
      <w:rPr>
        <w:sz w:val="16"/>
        <w:szCs w:val="16"/>
      </w:rPr>
      <w:fldChar w:fldCharType="end"/>
    </w:r>
  </w:p>
  <w:p w:rsidR="00982F07" w:rsidRDefault="00982F07" w:rsidP="00E21C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1A" w:rsidRDefault="0011271A" w:rsidP="00F93792">
      <w:r>
        <w:separator/>
      </w:r>
    </w:p>
  </w:footnote>
  <w:footnote w:type="continuationSeparator" w:id="0">
    <w:p w:rsidR="0011271A" w:rsidRDefault="0011271A" w:rsidP="00F9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07" w:rsidRPr="002A6E5F" w:rsidRDefault="00982F07" w:rsidP="00E21C69">
    <w:pPr>
      <w:pStyle w:val="Header"/>
      <w:tabs>
        <w:tab w:val="clear" w:pos="4536"/>
        <w:tab w:val="clear" w:pos="9072"/>
        <w:tab w:val="center" w:pos="-630"/>
      </w:tabs>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b/>
        <w:sz w:val="16"/>
        <w:szCs w:val="16"/>
      </w:rPr>
      <w:t>NESECRET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B1C8D"/>
    <w:multiLevelType w:val="multilevel"/>
    <w:tmpl w:val="F83A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9F0B96"/>
    <w:multiLevelType w:val="multilevel"/>
    <w:tmpl w:val="763A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E6712"/>
    <w:multiLevelType w:val="multilevel"/>
    <w:tmpl w:val="F4E0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415BF6"/>
    <w:multiLevelType w:val="multilevel"/>
    <w:tmpl w:val="847C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4D"/>
    <w:rsid w:val="00013C56"/>
    <w:rsid w:val="00022638"/>
    <w:rsid w:val="0003333A"/>
    <w:rsid w:val="000375D6"/>
    <w:rsid w:val="00040496"/>
    <w:rsid w:val="000505D0"/>
    <w:rsid w:val="0005601D"/>
    <w:rsid w:val="00063DC1"/>
    <w:rsid w:val="00082351"/>
    <w:rsid w:val="000974BF"/>
    <w:rsid w:val="000A4520"/>
    <w:rsid w:val="000C0132"/>
    <w:rsid w:val="000C1479"/>
    <w:rsid w:val="000F21A9"/>
    <w:rsid w:val="00107F0B"/>
    <w:rsid w:val="0011271A"/>
    <w:rsid w:val="00113E4F"/>
    <w:rsid w:val="0012268C"/>
    <w:rsid w:val="001257F4"/>
    <w:rsid w:val="00131D56"/>
    <w:rsid w:val="0013510E"/>
    <w:rsid w:val="00141008"/>
    <w:rsid w:val="00144CED"/>
    <w:rsid w:val="0015496A"/>
    <w:rsid w:val="001853EF"/>
    <w:rsid w:val="001907FE"/>
    <w:rsid w:val="00197F0F"/>
    <w:rsid w:val="001B5A48"/>
    <w:rsid w:val="001D01F9"/>
    <w:rsid w:val="001F7809"/>
    <w:rsid w:val="002008B1"/>
    <w:rsid w:val="00203A02"/>
    <w:rsid w:val="00210960"/>
    <w:rsid w:val="00214B3D"/>
    <w:rsid w:val="00222D9A"/>
    <w:rsid w:val="00243716"/>
    <w:rsid w:val="00247925"/>
    <w:rsid w:val="00254738"/>
    <w:rsid w:val="00280C2F"/>
    <w:rsid w:val="00283F72"/>
    <w:rsid w:val="0028783A"/>
    <w:rsid w:val="002A274E"/>
    <w:rsid w:val="002C1CEB"/>
    <w:rsid w:val="002C2ED7"/>
    <w:rsid w:val="002C534D"/>
    <w:rsid w:val="002C7858"/>
    <w:rsid w:val="002D094A"/>
    <w:rsid w:val="002E2213"/>
    <w:rsid w:val="002E335E"/>
    <w:rsid w:val="002F07D8"/>
    <w:rsid w:val="002F1AB7"/>
    <w:rsid w:val="0031705E"/>
    <w:rsid w:val="00324A7D"/>
    <w:rsid w:val="003336B5"/>
    <w:rsid w:val="00334FA9"/>
    <w:rsid w:val="00346786"/>
    <w:rsid w:val="003872E4"/>
    <w:rsid w:val="003911D3"/>
    <w:rsid w:val="00392BF1"/>
    <w:rsid w:val="003959C6"/>
    <w:rsid w:val="00396575"/>
    <w:rsid w:val="003971E2"/>
    <w:rsid w:val="003B7EA3"/>
    <w:rsid w:val="003C5C3E"/>
    <w:rsid w:val="003E4C08"/>
    <w:rsid w:val="004026CD"/>
    <w:rsid w:val="00423FDA"/>
    <w:rsid w:val="00442AE7"/>
    <w:rsid w:val="0044376A"/>
    <w:rsid w:val="004473C9"/>
    <w:rsid w:val="004A035F"/>
    <w:rsid w:val="004C15FC"/>
    <w:rsid w:val="004C2E40"/>
    <w:rsid w:val="004C3ABE"/>
    <w:rsid w:val="004C5095"/>
    <w:rsid w:val="004C5BF6"/>
    <w:rsid w:val="004E5830"/>
    <w:rsid w:val="004E775F"/>
    <w:rsid w:val="004F006F"/>
    <w:rsid w:val="004F26CD"/>
    <w:rsid w:val="00500710"/>
    <w:rsid w:val="00501A10"/>
    <w:rsid w:val="00504DB0"/>
    <w:rsid w:val="00522BA4"/>
    <w:rsid w:val="0053159E"/>
    <w:rsid w:val="00536028"/>
    <w:rsid w:val="00536DB8"/>
    <w:rsid w:val="0053762A"/>
    <w:rsid w:val="00546A52"/>
    <w:rsid w:val="0055282D"/>
    <w:rsid w:val="00556125"/>
    <w:rsid w:val="00561B99"/>
    <w:rsid w:val="00570DA2"/>
    <w:rsid w:val="00573DDC"/>
    <w:rsid w:val="00585561"/>
    <w:rsid w:val="005922FD"/>
    <w:rsid w:val="005A4111"/>
    <w:rsid w:val="005A41A4"/>
    <w:rsid w:val="005B1C98"/>
    <w:rsid w:val="005B2ABB"/>
    <w:rsid w:val="005C6A21"/>
    <w:rsid w:val="005D008B"/>
    <w:rsid w:val="005D22DF"/>
    <w:rsid w:val="005D670A"/>
    <w:rsid w:val="005D736F"/>
    <w:rsid w:val="005D7395"/>
    <w:rsid w:val="005E6322"/>
    <w:rsid w:val="005F15CC"/>
    <w:rsid w:val="00605204"/>
    <w:rsid w:val="00612269"/>
    <w:rsid w:val="0061517D"/>
    <w:rsid w:val="006455C4"/>
    <w:rsid w:val="0064738A"/>
    <w:rsid w:val="006544ED"/>
    <w:rsid w:val="0065499A"/>
    <w:rsid w:val="00661EE4"/>
    <w:rsid w:val="0068782E"/>
    <w:rsid w:val="006947DC"/>
    <w:rsid w:val="00695D16"/>
    <w:rsid w:val="00696F00"/>
    <w:rsid w:val="006B3DF0"/>
    <w:rsid w:val="006B4FE0"/>
    <w:rsid w:val="006C020C"/>
    <w:rsid w:val="006C7172"/>
    <w:rsid w:val="006D048E"/>
    <w:rsid w:val="006F7A7C"/>
    <w:rsid w:val="0072522C"/>
    <w:rsid w:val="0073589B"/>
    <w:rsid w:val="00792962"/>
    <w:rsid w:val="007A41D9"/>
    <w:rsid w:val="007B4A76"/>
    <w:rsid w:val="007B7F5A"/>
    <w:rsid w:val="007C21DF"/>
    <w:rsid w:val="007C3187"/>
    <w:rsid w:val="007C370B"/>
    <w:rsid w:val="007E0B10"/>
    <w:rsid w:val="007E4BB2"/>
    <w:rsid w:val="007F1EFC"/>
    <w:rsid w:val="008068CE"/>
    <w:rsid w:val="008312B3"/>
    <w:rsid w:val="00831372"/>
    <w:rsid w:val="00836B59"/>
    <w:rsid w:val="008465B9"/>
    <w:rsid w:val="00856681"/>
    <w:rsid w:val="0087094D"/>
    <w:rsid w:val="008710DD"/>
    <w:rsid w:val="00875CB8"/>
    <w:rsid w:val="00876673"/>
    <w:rsid w:val="00887AEF"/>
    <w:rsid w:val="00897103"/>
    <w:rsid w:val="008A3984"/>
    <w:rsid w:val="008B2D75"/>
    <w:rsid w:val="008C12C9"/>
    <w:rsid w:val="008C3F44"/>
    <w:rsid w:val="008C5CB4"/>
    <w:rsid w:val="008D10A6"/>
    <w:rsid w:val="008D170F"/>
    <w:rsid w:val="008F5CF1"/>
    <w:rsid w:val="008F7B9C"/>
    <w:rsid w:val="008F7E75"/>
    <w:rsid w:val="00921928"/>
    <w:rsid w:val="009229FB"/>
    <w:rsid w:val="00937DA3"/>
    <w:rsid w:val="00954CEE"/>
    <w:rsid w:val="00976C74"/>
    <w:rsid w:val="00977333"/>
    <w:rsid w:val="00982F07"/>
    <w:rsid w:val="00993E19"/>
    <w:rsid w:val="009A08C4"/>
    <w:rsid w:val="009A0A00"/>
    <w:rsid w:val="009B5088"/>
    <w:rsid w:val="009B7AB9"/>
    <w:rsid w:val="009C130E"/>
    <w:rsid w:val="009C3D8B"/>
    <w:rsid w:val="009D5FCB"/>
    <w:rsid w:val="00A01341"/>
    <w:rsid w:val="00A014B8"/>
    <w:rsid w:val="00A03E3D"/>
    <w:rsid w:val="00A23AA3"/>
    <w:rsid w:val="00A420D3"/>
    <w:rsid w:val="00A53342"/>
    <w:rsid w:val="00A653B0"/>
    <w:rsid w:val="00A7062C"/>
    <w:rsid w:val="00A71A63"/>
    <w:rsid w:val="00A73C20"/>
    <w:rsid w:val="00A90D7C"/>
    <w:rsid w:val="00A950B2"/>
    <w:rsid w:val="00A9537C"/>
    <w:rsid w:val="00AB1F27"/>
    <w:rsid w:val="00AE75B2"/>
    <w:rsid w:val="00AF16C5"/>
    <w:rsid w:val="00B16938"/>
    <w:rsid w:val="00B20911"/>
    <w:rsid w:val="00B353B8"/>
    <w:rsid w:val="00B403ED"/>
    <w:rsid w:val="00B509B6"/>
    <w:rsid w:val="00B57196"/>
    <w:rsid w:val="00B62050"/>
    <w:rsid w:val="00B71901"/>
    <w:rsid w:val="00B74B95"/>
    <w:rsid w:val="00B74F80"/>
    <w:rsid w:val="00BA3EFA"/>
    <w:rsid w:val="00BA4B90"/>
    <w:rsid w:val="00BC4E7F"/>
    <w:rsid w:val="00BE6464"/>
    <w:rsid w:val="00C03635"/>
    <w:rsid w:val="00C36622"/>
    <w:rsid w:val="00C37663"/>
    <w:rsid w:val="00C464B6"/>
    <w:rsid w:val="00C50C55"/>
    <w:rsid w:val="00C71AA5"/>
    <w:rsid w:val="00C75028"/>
    <w:rsid w:val="00C77280"/>
    <w:rsid w:val="00C805C6"/>
    <w:rsid w:val="00C82763"/>
    <w:rsid w:val="00C930F4"/>
    <w:rsid w:val="00CB3DAE"/>
    <w:rsid w:val="00CB5398"/>
    <w:rsid w:val="00CD793F"/>
    <w:rsid w:val="00CE65F0"/>
    <w:rsid w:val="00D04F06"/>
    <w:rsid w:val="00D2594F"/>
    <w:rsid w:val="00D4207F"/>
    <w:rsid w:val="00D54088"/>
    <w:rsid w:val="00D7615A"/>
    <w:rsid w:val="00D8070F"/>
    <w:rsid w:val="00D8463D"/>
    <w:rsid w:val="00D86F34"/>
    <w:rsid w:val="00DF1137"/>
    <w:rsid w:val="00E12D6B"/>
    <w:rsid w:val="00E14AA1"/>
    <w:rsid w:val="00E21C69"/>
    <w:rsid w:val="00E27CB3"/>
    <w:rsid w:val="00E3276B"/>
    <w:rsid w:val="00E52EC8"/>
    <w:rsid w:val="00E538F8"/>
    <w:rsid w:val="00E70E72"/>
    <w:rsid w:val="00E71192"/>
    <w:rsid w:val="00E73207"/>
    <w:rsid w:val="00E75AF4"/>
    <w:rsid w:val="00E911B2"/>
    <w:rsid w:val="00E9621D"/>
    <w:rsid w:val="00EB59D1"/>
    <w:rsid w:val="00ED754D"/>
    <w:rsid w:val="00EE1144"/>
    <w:rsid w:val="00F17E6D"/>
    <w:rsid w:val="00F367F3"/>
    <w:rsid w:val="00F70295"/>
    <w:rsid w:val="00F86FF3"/>
    <w:rsid w:val="00F93792"/>
    <w:rsid w:val="00F977E7"/>
    <w:rsid w:val="00FA1A48"/>
    <w:rsid w:val="00FA2D08"/>
    <w:rsid w:val="00FC35BF"/>
    <w:rsid w:val="00FD0361"/>
    <w:rsid w:val="00FE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4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7094D"/>
    <w:pPr>
      <w:keepNext/>
      <w:ind w:left="5760" w:firstLine="720"/>
      <w:outlineLvl w:val="0"/>
    </w:pPr>
    <w:rPr>
      <w:rFonts w:ascii="Tahoma" w:hAnsi="Tahoma" w:cs="Tahoma"/>
      <w:b/>
      <w:sz w:val="20"/>
      <w:szCs w:val="20"/>
      <w:lang w:eastAsia="en-US"/>
    </w:rPr>
  </w:style>
  <w:style w:type="paragraph" w:styleId="Heading2">
    <w:name w:val="heading 2"/>
    <w:basedOn w:val="Normal"/>
    <w:next w:val="Normal"/>
    <w:link w:val="Heading2Char"/>
    <w:uiPriority w:val="9"/>
    <w:semiHidden/>
    <w:unhideWhenUsed/>
    <w:qFormat/>
    <w:rsid w:val="0089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3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B5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4D"/>
    <w:rPr>
      <w:rFonts w:ascii="Tahoma" w:eastAsia="Times New Roman" w:hAnsi="Tahoma" w:cs="Tahoma"/>
      <w:b/>
      <w:sz w:val="20"/>
      <w:szCs w:val="20"/>
      <w:lang w:val="ro-RO"/>
    </w:rPr>
  </w:style>
  <w:style w:type="paragraph" w:styleId="Footer">
    <w:name w:val="footer"/>
    <w:basedOn w:val="Normal"/>
    <w:link w:val="FooterChar"/>
    <w:rsid w:val="0087094D"/>
    <w:pPr>
      <w:tabs>
        <w:tab w:val="center" w:pos="4536"/>
        <w:tab w:val="right" w:pos="9072"/>
      </w:tabs>
    </w:pPr>
  </w:style>
  <w:style w:type="character" w:customStyle="1" w:styleId="FooterChar">
    <w:name w:val="Footer Char"/>
    <w:basedOn w:val="DefaultParagraphFont"/>
    <w:link w:val="Footer"/>
    <w:rsid w:val="0087094D"/>
    <w:rPr>
      <w:rFonts w:ascii="Times New Roman" w:eastAsia="Times New Roman" w:hAnsi="Times New Roman" w:cs="Times New Roman"/>
      <w:sz w:val="24"/>
      <w:szCs w:val="24"/>
      <w:lang w:val="ro-RO" w:eastAsia="ro-RO"/>
    </w:rPr>
  </w:style>
  <w:style w:type="character" w:styleId="PageNumber">
    <w:name w:val="page number"/>
    <w:basedOn w:val="DefaultParagraphFont"/>
    <w:rsid w:val="0087094D"/>
  </w:style>
  <w:style w:type="paragraph" w:styleId="Header">
    <w:name w:val="header"/>
    <w:basedOn w:val="Normal"/>
    <w:link w:val="HeaderChar"/>
    <w:rsid w:val="0087094D"/>
    <w:pPr>
      <w:tabs>
        <w:tab w:val="center" w:pos="4536"/>
        <w:tab w:val="right" w:pos="9072"/>
      </w:tabs>
    </w:pPr>
  </w:style>
  <w:style w:type="character" w:customStyle="1" w:styleId="HeaderChar">
    <w:name w:val="Header Char"/>
    <w:basedOn w:val="DefaultParagraphFont"/>
    <w:link w:val="Header"/>
    <w:rsid w:val="0087094D"/>
    <w:rPr>
      <w:rFonts w:ascii="Times New Roman" w:eastAsia="Times New Roman" w:hAnsi="Times New Roman" w:cs="Times New Roman"/>
      <w:sz w:val="24"/>
      <w:szCs w:val="24"/>
      <w:lang w:val="ro-RO" w:eastAsia="ro-RO"/>
    </w:rPr>
  </w:style>
  <w:style w:type="character" w:styleId="Hyperlink">
    <w:name w:val="Hyperlink"/>
    <w:basedOn w:val="DefaultParagraphFont"/>
    <w:rsid w:val="0087094D"/>
    <w:rPr>
      <w:color w:val="0000FF"/>
      <w:u w:val="single"/>
    </w:rPr>
  </w:style>
  <w:style w:type="character" w:customStyle="1" w:styleId="Heading5Char">
    <w:name w:val="Heading 5 Char"/>
    <w:basedOn w:val="DefaultParagraphFont"/>
    <w:link w:val="Heading5"/>
    <w:uiPriority w:val="9"/>
    <w:semiHidden/>
    <w:rsid w:val="00CB5398"/>
    <w:rPr>
      <w:rFonts w:asciiTheme="majorHAnsi" w:eastAsiaTheme="majorEastAsia" w:hAnsiTheme="majorHAnsi" w:cstheme="majorBidi"/>
      <w:color w:val="243F60" w:themeColor="accent1" w:themeShade="7F"/>
      <w:sz w:val="24"/>
      <w:szCs w:val="24"/>
      <w:lang w:val="ro-RO" w:eastAsia="ro-RO"/>
    </w:rPr>
  </w:style>
  <w:style w:type="paragraph" w:customStyle="1" w:styleId="CaracterCaracterCaracterCharCaracterCharCaracter">
    <w:name w:val="Caracter Caracter Caracter Char Caracter Char Caracter"/>
    <w:basedOn w:val="Normal"/>
    <w:rsid w:val="00CB5398"/>
    <w:rPr>
      <w:lang w:val="pl-PL" w:eastAsia="pl-PL"/>
    </w:rPr>
  </w:style>
  <w:style w:type="character" w:customStyle="1" w:styleId="Heading3Char">
    <w:name w:val="Heading 3 Char"/>
    <w:basedOn w:val="DefaultParagraphFont"/>
    <w:link w:val="Heading3"/>
    <w:uiPriority w:val="9"/>
    <w:semiHidden/>
    <w:rsid w:val="00CB5398"/>
    <w:rPr>
      <w:rFonts w:asciiTheme="majorHAnsi" w:eastAsiaTheme="majorEastAsia" w:hAnsiTheme="majorHAnsi" w:cstheme="majorBidi"/>
      <w:b/>
      <w:bCs/>
      <w:color w:val="4F81BD" w:themeColor="accent1"/>
      <w:sz w:val="24"/>
      <w:szCs w:val="24"/>
      <w:lang w:val="ro-RO" w:eastAsia="ro-RO"/>
    </w:rPr>
  </w:style>
  <w:style w:type="paragraph" w:styleId="BalloonText">
    <w:name w:val="Balloon Text"/>
    <w:basedOn w:val="Normal"/>
    <w:link w:val="BalloonTextChar"/>
    <w:uiPriority w:val="99"/>
    <w:semiHidden/>
    <w:unhideWhenUsed/>
    <w:rsid w:val="00B74F80"/>
    <w:rPr>
      <w:rFonts w:ascii="Tahoma" w:hAnsi="Tahoma" w:cs="Tahoma"/>
      <w:sz w:val="16"/>
      <w:szCs w:val="16"/>
    </w:rPr>
  </w:style>
  <w:style w:type="character" w:customStyle="1" w:styleId="BalloonTextChar">
    <w:name w:val="Balloon Text Char"/>
    <w:basedOn w:val="DefaultParagraphFont"/>
    <w:link w:val="BalloonText"/>
    <w:uiPriority w:val="99"/>
    <w:semiHidden/>
    <w:rsid w:val="00B74F80"/>
    <w:rPr>
      <w:rFonts w:ascii="Tahoma" w:eastAsia="Times New Roman" w:hAnsi="Tahoma" w:cs="Tahoma"/>
      <w:sz w:val="16"/>
      <w:szCs w:val="16"/>
      <w:lang w:val="ro-RO" w:eastAsia="ro-RO"/>
    </w:rPr>
  </w:style>
  <w:style w:type="paragraph" w:customStyle="1" w:styleId="msonormalcxspmijlociu">
    <w:name w:val="msonormalcxspmijlociu"/>
    <w:basedOn w:val="Normal"/>
    <w:rsid w:val="00A7062C"/>
    <w:pPr>
      <w:spacing w:before="100" w:beforeAutospacing="1" w:after="100" w:afterAutospacing="1"/>
    </w:pPr>
    <w:rPr>
      <w:lang w:val="en-US" w:eastAsia="en-US"/>
    </w:rPr>
  </w:style>
  <w:style w:type="paragraph" w:styleId="ListParagraph">
    <w:name w:val="List Paragraph"/>
    <w:basedOn w:val="Normal"/>
    <w:link w:val="ListParagraphChar"/>
    <w:qFormat/>
    <w:rsid w:val="002F1AB7"/>
    <w:pPr>
      <w:ind w:left="720"/>
      <w:contextualSpacing/>
    </w:pPr>
  </w:style>
  <w:style w:type="character" w:styleId="Emphasis">
    <w:name w:val="Emphasis"/>
    <w:qFormat/>
    <w:rsid w:val="00B57196"/>
    <w:rPr>
      <w:i/>
      <w:iCs/>
    </w:rPr>
  </w:style>
  <w:style w:type="paragraph" w:styleId="NormalWeb">
    <w:name w:val="Normal (Web)"/>
    <w:basedOn w:val="Normal"/>
    <w:uiPriority w:val="99"/>
    <w:rsid w:val="00B57196"/>
    <w:pPr>
      <w:jc w:val="both"/>
    </w:pPr>
    <w:rPr>
      <w:rFonts w:ascii="Arial" w:hAnsi="Arial" w:cs="Arial"/>
      <w:color w:val="010066"/>
      <w:sz w:val="20"/>
      <w:szCs w:val="20"/>
      <w:lang w:val="en-US" w:eastAsia="en-US"/>
    </w:rPr>
  </w:style>
  <w:style w:type="character" w:customStyle="1" w:styleId="Heading2Char">
    <w:name w:val="Heading 2 Char"/>
    <w:basedOn w:val="DefaultParagraphFont"/>
    <w:link w:val="Heading2"/>
    <w:uiPriority w:val="9"/>
    <w:semiHidden/>
    <w:rsid w:val="00897103"/>
    <w:rPr>
      <w:rFonts w:asciiTheme="majorHAnsi" w:eastAsiaTheme="majorEastAsia" w:hAnsiTheme="majorHAnsi" w:cstheme="majorBidi"/>
      <w:b/>
      <w:bCs/>
      <w:color w:val="4F81BD" w:themeColor="accent1"/>
      <w:sz w:val="26"/>
      <w:szCs w:val="26"/>
      <w:lang w:val="ro-RO" w:eastAsia="ro-RO"/>
    </w:rPr>
  </w:style>
  <w:style w:type="character" w:styleId="IntenseEmphasis">
    <w:name w:val="Intense Emphasis"/>
    <w:basedOn w:val="DefaultParagraphFont"/>
    <w:qFormat/>
    <w:rsid w:val="00D8070F"/>
    <w:rPr>
      <w:b/>
      <w:bCs/>
      <w:i/>
      <w:iCs/>
      <w:color w:val="4F81BD"/>
    </w:rPr>
  </w:style>
  <w:style w:type="character" w:customStyle="1" w:styleId="ListParagraphChar">
    <w:name w:val="List Paragraph Char"/>
    <w:link w:val="ListParagraph"/>
    <w:rsid w:val="00254738"/>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4473C9"/>
    <w:pPr>
      <w:jc w:val="both"/>
    </w:pPr>
    <w:rPr>
      <w:sz w:val="28"/>
    </w:rPr>
  </w:style>
  <w:style w:type="character" w:customStyle="1" w:styleId="BodyTextChar">
    <w:name w:val="Body Text Char"/>
    <w:basedOn w:val="DefaultParagraphFont"/>
    <w:link w:val="BodyText"/>
    <w:rsid w:val="004473C9"/>
    <w:rPr>
      <w:rFonts w:ascii="Times New Roman" w:eastAsia="Times New Roman" w:hAnsi="Times New Roman" w:cs="Times New Roman"/>
      <w:sz w:val="28"/>
      <w:szCs w:val="24"/>
      <w:lang w:val="ro-RO" w:eastAsia="ro-RO"/>
    </w:rPr>
  </w:style>
  <w:style w:type="paragraph" w:styleId="PlainText">
    <w:name w:val="Plain Text"/>
    <w:basedOn w:val="Normal"/>
    <w:link w:val="PlainTextChar"/>
    <w:rsid w:val="004473C9"/>
    <w:rPr>
      <w:rFonts w:ascii="Courier New" w:hAnsi="Courier New" w:cs="Courier New"/>
      <w:sz w:val="20"/>
      <w:szCs w:val="20"/>
    </w:rPr>
  </w:style>
  <w:style w:type="character" w:customStyle="1" w:styleId="PlainTextChar">
    <w:name w:val="Plain Text Char"/>
    <w:basedOn w:val="DefaultParagraphFont"/>
    <w:link w:val="PlainText"/>
    <w:rsid w:val="004473C9"/>
    <w:rPr>
      <w:rFonts w:ascii="Courier New" w:eastAsia="Times New Roman" w:hAnsi="Courier New" w:cs="Courier New"/>
      <w:sz w:val="20"/>
      <w:szCs w:val="20"/>
      <w:lang w:val="ro-RO" w:eastAsia="ro-RO"/>
    </w:rPr>
  </w:style>
  <w:style w:type="table" w:styleId="TableGrid">
    <w:name w:val="Table Grid"/>
    <w:basedOn w:val="TableNormal"/>
    <w:uiPriority w:val="59"/>
    <w:rsid w:val="002E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
    <w:name w:val="Char Char Caracter Caracter Char Char"/>
    <w:basedOn w:val="Normal"/>
    <w:rsid w:val="009D5FCB"/>
    <w:pPr>
      <w:spacing w:after="160" w:line="240" w:lineRule="exact"/>
    </w:pPr>
    <w:rPr>
      <w:rFonts w:ascii="Verdana" w:hAnsi="Verdana"/>
      <w:sz w:val="20"/>
      <w:szCs w:val="20"/>
      <w:lang w:val="en-US" w:eastAsia="en-US"/>
    </w:rPr>
  </w:style>
  <w:style w:type="paragraph" w:styleId="BodyText2">
    <w:name w:val="Body Text 2"/>
    <w:basedOn w:val="Normal"/>
    <w:link w:val="BodyText2Char"/>
    <w:uiPriority w:val="99"/>
    <w:semiHidden/>
    <w:unhideWhenUsed/>
    <w:rsid w:val="00243716"/>
    <w:pPr>
      <w:spacing w:after="120" w:line="480" w:lineRule="auto"/>
    </w:pPr>
  </w:style>
  <w:style w:type="character" w:customStyle="1" w:styleId="BodyText2Char">
    <w:name w:val="Body Text 2 Char"/>
    <w:basedOn w:val="DefaultParagraphFont"/>
    <w:link w:val="BodyText2"/>
    <w:uiPriority w:val="99"/>
    <w:semiHidden/>
    <w:rsid w:val="00243716"/>
    <w:rPr>
      <w:rFonts w:ascii="Times New Roman" w:eastAsia="Times New Roman" w:hAnsi="Times New Roman" w:cs="Times New Roman"/>
      <w:sz w:val="24"/>
      <w:szCs w:val="24"/>
      <w:lang w:val="ro-RO" w:eastAsia="ro-RO"/>
    </w:rPr>
  </w:style>
  <w:style w:type="character" w:customStyle="1" w:styleId="textboxlistentry-text">
    <w:name w:val="textboxlistentry-text"/>
    <w:basedOn w:val="DefaultParagraphFont"/>
    <w:rsid w:val="00013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4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87094D"/>
    <w:pPr>
      <w:keepNext/>
      <w:ind w:left="5760" w:firstLine="720"/>
      <w:outlineLvl w:val="0"/>
    </w:pPr>
    <w:rPr>
      <w:rFonts w:ascii="Tahoma" w:hAnsi="Tahoma" w:cs="Tahoma"/>
      <w:b/>
      <w:sz w:val="20"/>
      <w:szCs w:val="20"/>
      <w:lang w:eastAsia="en-US"/>
    </w:rPr>
  </w:style>
  <w:style w:type="paragraph" w:styleId="Heading2">
    <w:name w:val="heading 2"/>
    <w:basedOn w:val="Normal"/>
    <w:next w:val="Normal"/>
    <w:link w:val="Heading2Char"/>
    <w:uiPriority w:val="9"/>
    <w:semiHidden/>
    <w:unhideWhenUsed/>
    <w:qFormat/>
    <w:rsid w:val="008971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539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B53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94D"/>
    <w:rPr>
      <w:rFonts w:ascii="Tahoma" w:eastAsia="Times New Roman" w:hAnsi="Tahoma" w:cs="Tahoma"/>
      <w:b/>
      <w:sz w:val="20"/>
      <w:szCs w:val="20"/>
      <w:lang w:val="ro-RO"/>
    </w:rPr>
  </w:style>
  <w:style w:type="paragraph" w:styleId="Footer">
    <w:name w:val="footer"/>
    <w:basedOn w:val="Normal"/>
    <w:link w:val="FooterChar"/>
    <w:rsid w:val="0087094D"/>
    <w:pPr>
      <w:tabs>
        <w:tab w:val="center" w:pos="4536"/>
        <w:tab w:val="right" w:pos="9072"/>
      </w:tabs>
    </w:pPr>
  </w:style>
  <w:style w:type="character" w:customStyle="1" w:styleId="FooterChar">
    <w:name w:val="Footer Char"/>
    <w:basedOn w:val="DefaultParagraphFont"/>
    <w:link w:val="Footer"/>
    <w:rsid w:val="0087094D"/>
    <w:rPr>
      <w:rFonts w:ascii="Times New Roman" w:eastAsia="Times New Roman" w:hAnsi="Times New Roman" w:cs="Times New Roman"/>
      <w:sz w:val="24"/>
      <w:szCs w:val="24"/>
      <w:lang w:val="ro-RO" w:eastAsia="ro-RO"/>
    </w:rPr>
  </w:style>
  <w:style w:type="character" w:styleId="PageNumber">
    <w:name w:val="page number"/>
    <w:basedOn w:val="DefaultParagraphFont"/>
    <w:rsid w:val="0087094D"/>
  </w:style>
  <w:style w:type="paragraph" w:styleId="Header">
    <w:name w:val="header"/>
    <w:basedOn w:val="Normal"/>
    <w:link w:val="HeaderChar"/>
    <w:rsid w:val="0087094D"/>
    <w:pPr>
      <w:tabs>
        <w:tab w:val="center" w:pos="4536"/>
        <w:tab w:val="right" w:pos="9072"/>
      </w:tabs>
    </w:pPr>
  </w:style>
  <w:style w:type="character" w:customStyle="1" w:styleId="HeaderChar">
    <w:name w:val="Header Char"/>
    <w:basedOn w:val="DefaultParagraphFont"/>
    <w:link w:val="Header"/>
    <w:rsid w:val="0087094D"/>
    <w:rPr>
      <w:rFonts w:ascii="Times New Roman" w:eastAsia="Times New Roman" w:hAnsi="Times New Roman" w:cs="Times New Roman"/>
      <w:sz w:val="24"/>
      <w:szCs w:val="24"/>
      <w:lang w:val="ro-RO" w:eastAsia="ro-RO"/>
    </w:rPr>
  </w:style>
  <w:style w:type="character" w:styleId="Hyperlink">
    <w:name w:val="Hyperlink"/>
    <w:basedOn w:val="DefaultParagraphFont"/>
    <w:rsid w:val="0087094D"/>
    <w:rPr>
      <w:color w:val="0000FF"/>
      <w:u w:val="single"/>
    </w:rPr>
  </w:style>
  <w:style w:type="character" w:customStyle="1" w:styleId="Heading5Char">
    <w:name w:val="Heading 5 Char"/>
    <w:basedOn w:val="DefaultParagraphFont"/>
    <w:link w:val="Heading5"/>
    <w:uiPriority w:val="9"/>
    <w:semiHidden/>
    <w:rsid w:val="00CB5398"/>
    <w:rPr>
      <w:rFonts w:asciiTheme="majorHAnsi" w:eastAsiaTheme="majorEastAsia" w:hAnsiTheme="majorHAnsi" w:cstheme="majorBidi"/>
      <w:color w:val="243F60" w:themeColor="accent1" w:themeShade="7F"/>
      <w:sz w:val="24"/>
      <w:szCs w:val="24"/>
      <w:lang w:val="ro-RO" w:eastAsia="ro-RO"/>
    </w:rPr>
  </w:style>
  <w:style w:type="paragraph" w:customStyle="1" w:styleId="CaracterCaracterCaracterCharCaracterCharCaracter">
    <w:name w:val="Caracter Caracter Caracter Char Caracter Char Caracter"/>
    <w:basedOn w:val="Normal"/>
    <w:rsid w:val="00CB5398"/>
    <w:rPr>
      <w:lang w:val="pl-PL" w:eastAsia="pl-PL"/>
    </w:rPr>
  </w:style>
  <w:style w:type="character" w:customStyle="1" w:styleId="Heading3Char">
    <w:name w:val="Heading 3 Char"/>
    <w:basedOn w:val="DefaultParagraphFont"/>
    <w:link w:val="Heading3"/>
    <w:uiPriority w:val="9"/>
    <w:semiHidden/>
    <w:rsid w:val="00CB5398"/>
    <w:rPr>
      <w:rFonts w:asciiTheme="majorHAnsi" w:eastAsiaTheme="majorEastAsia" w:hAnsiTheme="majorHAnsi" w:cstheme="majorBidi"/>
      <w:b/>
      <w:bCs/>
      <w:color w:val="4F81BD" w:themeColor="accent1"/>
      <w:sz w:val="24"/>
      <w:szCs w:val="24"/>
      <w:lang w:val="ro-RO" w:eastAsia="ro-RO"/>
    </w:rPr>
  </w:style>
  <w:style w:type="paragraph" w:styleId="BalloonText">
    <w:name w:val="Balloon Text"/>
    <w:basedOn w:val="Normal"/>
    <w:link w:val="BalloonTextChar"/>
    <w:uiPriority w:val="99"/>
    <w:semiHidden/>
    <w:unhideWhenUsed/>
    <w:rsid w:val="00B74F80"/>
    <w:rPr>
      <w:rFonts w:ascii="Tahoma" w:hAnsi="Tahoma" w:cs="Tahoma"/>
      <w:sz w:val="16"/>
      <w:szCs w:val="16"/>
    </w:rPr>
  </w:style>
  <w:style w:type="character" w:customStyle="1" w:styleId="BalloonTextChar">
    <w:name w:val="Balloon Text Char"/>
    <w:basedOn w:val="DefaultParagraphFont"/>
    <w:link w:val="BalloonText"/>
    <w:uiPriority w:val="99"/>
    <w:semiHidden/>
    <w:rsid w:val="00B74F80"/>
    <w:rPr>
      <w:rFonts w:ascii="Tahoma" w:eastAsia="Times New Roman" w:hAnsi="Tahoma" w:cs="Tahoma"/>
      <w:sz w:val="16"/>
      <w:szCs w:val="16"/>
      <w:lang w:val="ro-RO" w:eastAsia="ro-RO"/>
    </w:rPr>
  </w:style>
  <w:style w:type="paragraph" w:customStyle="1" w:styleId="msonormalcxspmijlociu">
    <w:name w:val="msonormalcxspmijlociu"/>
    <w:basedOn w:val="Normal"/>
    <w:rsid w:val="00A7062C"/>
    <w:pPr>
      <w:spacing w:before="100" w:beforeAutospacing="1" w:after="100" w:afterAutospacing="1"/>
    </w:pPr>
    <w:rPr>
      <w:lang w:val="en-US" w:eastAsia="en-US"/>
    </w:rPr>
  </w:style>
  <w:style w:type="paragraph" w:styleId="ListParagraph">
    <w:name w:val="List Paragraph"/>
    <w:basedOn w:val="Normal"/>
    <w:link w:val="ListParagraphChar"/>
    <w:qFormat/>
    <w:rsid w:val="002F1AB7"/>
    <w:pPr>
      <w:ind w:left="720"/>
      <w:contextualSpacing/>
    </w:pPr>
  </w:style>
  <w:style w:type="character" w:styleId="Emphasis">
    <w:name w:val="Emphasis"/>
    <w:qFormat/>
    <w:rsid w:val="00B57196"/>
    <w:rPr>
      <w:i/>
      <w:iCs/>
    </w:rPr>
  </w:style>
  <w:style w:type="paragraph" w:styleId="NormalWeb">
    <w:name w:val="Normal (Web)"/>
    <w:basedOn w:val="Normal"/>
    <w:uiPriority w:val="99"/>
    <w:rsid w:val="00B57196"/>
    <w:pPr>
      <w:jc w:val="both"/>
    </w:pPr>
    <w:rPr>
      <w:rFonts w:ascii="Arial" w:hAnsi="Arial" w:cs="Arial"/>
      <w:color w:val="010066"/>
      <w:sz w:val="20"/>
      <w:szCs w:val="20"/>
      <w:lang w:val="en-US" w:eastAsia="en-US"/>
    </w:rPr>
  </w:style>
  <w:style w:type="character" w:customStyle="1" w:styleId="Heading2Char">
    <w:name w:val="Heading 2 Char"/>
    <w:basedOn w:val="DefaultParagraphFont"/>
    <w:link w:val="Heading2"/>
    <w:uiPriority w:val="9"/>
    <w:semiHidden/>
    <w:rsid w:val="00897103"/>
    <w:rPr>
      <w:rFonts w:asciiTheme="majorHAnsi" w:eastAsiaTheme="majorEastAsia" w:hAnsiTheme="majorHAnsi" w:cstheme="majorBidi"/>
      <w:b/>
      <w:bCs/>
      <w:color w:val="4F81BD" w:themeColor="accent1"/>
      <w:sz w:val="26"/>
      <w:szCs w:val="26"/>
      <w:lang w:val="ro-RO" w:eastAsia="ro-RO"/>
    </w:rPr>
  </w:style>
  <w:style w:type="character" w:styleId="IntenseEmphasis">
    <w:name w:val="Intense Emphasis"/>
    <w:basedOn w:val="DefaultParagraphFont"/>
    <w:qFormat/>
    <w:rsid w:val="00D8070F"/>
    <w:rPr>
      <w:b/>
      <w:bCs/>
      <w:i/>
      <w:iCs/>
      <w:color w:val="4F81BD"/>
    </w:rPr>
  </w:style>
  <w:style w:type="character" w:customStyle="1" w:styleId="ListParagraphChar">
    <w:name w:val="List Paragraph Char"/>
    <w:link w:val="ListParagraph"/>
    <w:rsid w:val="00254738"/>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4473C9"/>
    <w:pPr>
      <w:jc w:val="both"/>
    </w:pPr>
    <w:rPr>
      <w:sz w:val="28"/>
    </w:rPr>
  </w:style>
  <w:style w:type="character" w:customStyle="1" w:styleId="BodyTextChar">
    <w:name w:val="Body Text Char"/>
    <w:basedOn w:val="DefaultParagraphFont"/>
    <w:link w:val="BodyText"/>
    <w:rsid w:val="004473C9"/>
    <w:rPr>
      <w:rFonts w:ascii="Times New Roman" w:eastAsia="Times New Roman" w:hAnsi="Times New Roman" w:cs="Times New Roman"/>
      <w:sz w:val="28"/>
      <w:szCs w:val="24"/>
      <w:lang w:val="ro-RO" w:eastAsia="ro-RO"/>
    </w:rPr>
  </w:style>
  <w:style w:type="paragraph" w:styleId="PlainText">
    <w:name w:val="Plain Text"/>
    <w:basedOn w:val="Normal"/>
    <w:link w:val="PlainTextChar"/>
    <w:rsid w:val="004473C9"/>
    <w:rPr>
      <w:rFonts w:ascii="Courier New" w:hAnsi="Courier New" w:cs="Courier New"/>
      <w:sz w:val="20"/>
      <w:szCs w:val="20"/>
    </w:rPr>
  </w:style>
  <w:style w:type="character" w:customStyle="1" w:styleId="PlainTextChar">
    <w:name w:val="Plain Text Char"/>
    <w:basedOn w:val="DefaultParagraphFont"/>
    <w:link w:val="PlainText"/>
    <w:rsid w:val="004473C9"/>
    <w:rPr>
      <w:rFonts w:ascii="Courier New" w:eastAsia="Times New Roman" w:hAnsi="Courier New" w:cs="Courier New"/>
      <w:sz w:val="20"/>
      <w:szCs w:val="20"/>
      <w:lang w:val="ro-RO" w:eastAsia="ro-RO"/>
    </w:rPr>
  </w:style>
  <w:style w:type="table" w:styleId="TableGrid">
    <w:name w:val="Table Grid"/>
    <w:basedOn w:val="TableNormal"/>
    <w:uiPriority w:val="59"/>
    <w:rsid w:val="002E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
    <w:name w:val="Char Char Caracter Caracter Char Char"/>
    <w:basedOn w:val="Normal"/>
    <w:rsid w:val="009D5FCB"/>
    <w:pPr>
      <w:spacing w:after="160" w:line="240" w:lineRule="exact"/>
    </w:pPr>
    <w:rPr>
      <w:rFonts w:ascii="Verdana" w:hAnsi="Verdana"/>
      <w:sz w:val="20"/>
      <w:szCs w:val="20"/>
      <w:lang w:val="en-US" w:eastAsia="en-US"/>
    </w:rPr>
  </w:style>
  <w:style w:type="paragraph" w:styleId="BodyText2">
    <w:name w:val="Body Text 2"/>
    <w:basedOn w:val="Normal"/>
    <w:link w:val="BodyText2Char"/>
    <w:uiPriority w:val="99"/>
    <w:semiHidden/>
    <w:unhideWhenUsed/>
    <w:rsid w:val="00243716"/>
    <w:pPr>
      <w:spacing w:after="120" w:line="480" w:lineRule="auto"/>
    </w:pPr>
  </w:style>
  <w:style w:type="character" w:customStyle="1" w:styleId="BodyText2Char">
    <w:name w:val="Body Text 2 Char"/>
    <w:basedOn w:val="DefaultParagraphFont"/>
    <w:link w:val="BodyText2"/>
    <w:uiPriority w:val="99"/>
    <w:semiHidden/>
    <w:rsid w:val="00243716"/>
    <w:rPr>
      <w:rFonts w:ascii="Times New Roman" w:eastAsia="Times New Roman" w:hAnsi="Times New Roman" w:cs="Times New Roman"/>
      <w:sz w:val="24"/>
      <w:szCs w:val="24"/>
      <w:lang w:val="ro-RO" w:eastAsia="ro-RO"/>
    </w:rPr>
  </w:style>
  <w:style w:type="character" w:customStyle="1" w:styleId="textboxlistentry-text">
    <w:name w:val="textboxlistentry-text"/>
    <w:basedOn w:val="DefaultParagraphFont"/>
    <w:rsid w:val="0001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735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74">
          <w:marLeft w:val="0"/>
          <w:marRight w:val="0"/>
          <w:marTop w:val="0"/>
          <w:marBottom w:val="0"/>
          <w:divBdr>
            <w:top w:val="none" w:sz="0" w:space="0" w:color="auto"/>
            <w:left w:val="none" w:sz="0" w:space="0" w:color="auto"/>
            <w:bottom w:val="none" w:sz="0" w:space="0" w:color="auto"/>
            <w:right w:val="none" w:sz="0" w:space="0" w:color="auto"/>
          </w:divBdr>
          <w:divsChild>
            <w:div w:id="333653931">
              <w:marLeft w:val="0"/>
              <w:marRight w:val="0"/>
              <w:marTop w:val="0"/>
              <w:marBottom w:val="0"/>
              <w:divBdr>
                <w:top w:val="none" w:sz="0" w:space="0" w:color="auto"/>
                <w:left w:val="none" w:sz="0" w:space="0" w:color="auto"/>
                <w:bottom w:val="none" w:sz="0" w:space="0" w:color="auto"/>
                <w:right w:val="none" w:sz="0" w:space="0" w:color="auto"/>
              </w:divBdr>
              <w:divsChild>
                <w:div w:id="1007829647">
                  <w:marLeft w:val="0"/>
                  <w:marRight w:val="0"/>
                  <w:marTop w:val="0"/>
                  <w:marBottom w:val="0"/>
                  <w:divBdr>
                    <w:top w:val="none" w:sz="0" w:space="0" w:color="auto"/>
                    <w:left w:val="none" w:sz="0" w:space="0" w:color="auto"/>
                    <w:bottom w:val="none" w:sz="0" w:space="0" w:color="auto"/>
                    <w:right w:val="none" w:sz="0" w:space="0" w:color="auto"/>
                  </w:divBdr>
                  <w:divsChild>
                    <w:div w:id="334384438">
                      <w:marLeft w:val="0"/>
                      <w:marRight w:val="0"/>
                      <w:marTop w:val="0"/>
                      <w:marBottom w:val="0"/>
                      <w:divBdr>
                        <w:top w:val="none" w:sz="0" w:space="0" w:color="auto"/>
                        <w:left w:val="none" w:sz="0" w:space="0" w:color="auto"/>
                        <w:bottom w:val="none" w:sz="0" w:space="0" w:color="auto"/>
                        <w:right w:val="none" w:sz="0" w:space="0" w:color="auto"/>
                      </w:divBdr>
                      <w:divsChild>
                        <w:div w:id="854727125">
                          <w:marLeft w:val="0"/>
                          <w:marRight w:val="0"/>
                          <w:marTop w:val="0"/>
                          <w:marBottom w:val="0"/>
                          <w:divBdr>
                            <w:top w:val="none" w:sz="0" w:space="0" w:color="auto"/>
                            <w:left w:val="none" w:sz="0" w:space="0" w:color="auto"/>
                            <w:bottom w:val="none" w:sz="0" w:space="0" w:color="auto"/>
                            <w:right w:val="none" w:sz="0" w:space="0" w:color="auto"/>
                          </w:divBdr>
                          <w:divsChild>
                            <w:div w:id="1427309823">
                              <w:marLeft w:val="0"/>
                              <w:marRight w:val="0"/>
                              <w:marTop w:val="0"/>
                              <w:marBottom w:val="0"/>
                              <w:divBdr>
                                <w:top w:val="none" w:sz="0" w:space="0" w:color="auto"/>
                                <w:left w:val="none" w:sz="0" w:space="0" w:color="auto"/>
                                <w:bottom w:val="none" w:sz="0" w:space="0" w:color="auto"/>
                                <w:right w:val="none" w:sz="0" w:space="0" w:color="auto"/>
                              </w:divBdr>
                              <w:divsChild>
                                <w:div w:id="311065644">
                                  <w:marLeft w:val="0"/>
                                  <w:marRight w:val="0"/>
                                  <w:marTop w:val="0"/>
                                  <w:marBottom w:val="0"/>
                                  <w:divBdr>
                                    <w:top w:val="none" w:sz="0" w:space="0" w:color="auto"/>
                                    <w:left w:val="none" w:sz="0" w:space="0" w:color="auto"/>
                                    <w:bottom w:val="none" w:sz="0" w:space="0" w:color="auto"/>
                                    <w:right w:val="none" w:sz="0" w:space="0" w:color="auto"/>
                                  </w:divBdr>
                                  <w:divsChild>
                                    <w:div w:id="1508520450">
                                      <w:marLeft w:val="0"/>
                                      <w:marRight w:val="0"/>
                                      <w:marTop w:val="0"/>
                                      <w:marBottom w:val="0"/>
                                      <w:divBdr>
                                        <w:top w:val="none" w:sz="0" w:space="0" w:color="auto"/>
                                        <w:left w:val="none" w:sz="0" w:space="0" w:color="auto"/>
                                        <w:bottom w:val="none" w:sz="0" w:space="0" w:color="auto"/>
                                        <w:right w:val="none" w:sz="0" w:space="0" w:color="auto"/>
                                      </w:divBdr>
                                      <w:divsChild>
                                        <w:div w:id="250621824">
                                          <w:marLeft w:val="0"/>
                                          <w:marRight w:val="0"/>
                                          <w:marTop w:val="0"/>
                                          <w:marBottom w:val="0"/>
                                          <w:divBdr>
                                            <w:top w:val="none" w:sz="0" w:space="0" w:color="auto"/>
                                            <w:left w:val="none" w:sz="0" w:space="0" w:color="auto"/>
                                            <w:bottom w:val="none" w:sz="0" w:space="0" w:color="auto"/>
                                            <w:right w:val="none" w:sz="0" w:space="0" w:color="auto"/>
                                          </w:divBdr>
                                          <w:divsChild>
                                            <w:div w:id="1729691778">
                                              <w:marLeft w:val="0"/>
                                              <w:marRight w:val="0"/>
                                              <w:marTop w:val="0"/>
                                              <w:marBottom w:val="0"/>
                                              <w:divBdr>
                                                <w:top w:val="none" w:sz="0" w:space="0" w:color="auto"/>
                                                <w:left w:val="none" w:sz="0" w:space="0" w:color="auto"/>
                                                <w:bottom w:val="none" w:sz="0" w:space="0" w:color="auto"/>
                                                <w:right w:val="none" w:sz="0" w:space="0" w:color="auto"/>
                                              </w:divBdr>
                                              <w:divsChild>
                                                <w:div w:id="1051003363">
                                                  <w:marLeft w:val="0"/>
                                                  <w:marRight w:val="0"/>
                                                  <w:marTop w:val="0"/>
                                                  <w:marBottom w:val="0"/>
                                                  <w:divBdr>
                                                    <w:top w:val="none" w:sz="0" w:space="0" w:color="auto"/>
                                                    <w:left w:val="none" w:sz="0" w:space="0" w:color="auto"/>
                                                    <w:bottom w:val="none" w:sz="0" w:space="0" w:color="auto"/>
                                                    <w:right w:val="none" w:sz="0" w:space="0" w:color="auto"/>
                                                  </w:divBdr>
                                                  <w:divsChild>
                                                    <w:div w:id="829175872">
                                                      <w:marLeft w:val="0"/>
                                                      <w:marRight w:val="0"/>
                                                      <w:marTop w:val="0"/>
                                                      <w:marBottom w:val="0"/>
                                                      <w:divBdr>
                                                        <w:top w:val="none" w:sz="0" w:space="0" w:color="auto"/>
                                                        <w:left w:val="none" w:sz="0" w:space="0" w:color="auto"/>
                                                        <w:bottom w:val="none" w:sz="0" w:space="0" w:color="auto"/>
                                                        <w:right w:val="none" w:sz="0" w:space="0" w:color="auto"/>
                                                      </w:divBdr>
                                                    </w:div>
                                                    <w:div w:id="13479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611250">
      <w:bodyDiv w:val="1"/>
      <w:marLeft w:val="0"/>
      <w:marRight w:val="0"/>
      <w:marTop w:val="0"/>
      <w:marBottom w:val="0"/>
      <w:divBdr>
        <w:top w:val="none" w:sz="0" w:space="0" w:color="auto"/>
        <w:left w:val="none" w:sz="0" w:space="0" w:color="auto"/>
        <w:bottom w:val="none" w:sz="0" w:space="0" w:color="auto"/>
        <w:right w:val="none" w:sz="0" w:space="0" w:color="auto"/>
      </w:divBdr>
      <w:divsChild>
        <w:div w:id="1068579769">
          <w:marLeft w:val="0"/>
          <w:marRight w:val="0"/>
          <w:marTop w:val="0"/>
          <w:marBottom w:val="0"/>
          <w:divBdr>
            <w:top w:val="none" w:sz="0" w:space="0" w:color="auto"/>
            <w:left w:val="none" w:sz="0" w:space="0" w:color="auto"/>
            <w:bottom w:val="none" w:sz="0" w:space="0" w:color="auto"/>
            <w:right w:val="none" w:sz="0" w:space="0" w:color="auto"/>
          </w:divBdr>
          <w:divsChild>
            <w:div w:id="115299856">
              <w:marLeft w:val="0"/>
              <w:marRight w:val="0"/>
              <w:marTop w:val="0"/>
              <w:marBottom w:val="0"/>
              <w:divBdr>
                <w:top w:val="none" w:sz="0" w:space="0" w:color="auto"/>
                <w:left w:val="none" w:sz="0" w:space="0" w:color="auto"/>
                <w:bottom w:val="none" w:sz="0" w:space="0" w:color="auto"/>
                <w:right w:val="none" w:sz="0" w:space="0" w:color="auto"/>
              </w:divBdr>
              <w:divsChild>
                <w:div w:id="1410269231">
                  <w:marLeft w:val="0"/>
                  <w:marRight w:val="0"/>
                  <w:marTop w:val="0"/>
                  <w:marBottom w:val="0"/>
                  <w:divBdr>
                    <w:top w:val="none" w:sz="0" w:space="0" w:color="auto"/>
                    <w:left w:val="none" w:sz="0" w:space="0" w:color="auto"/>
                    <w:bottom w:val="none" w:sz="0" w:space="0" w:color="auto"/>
                    <w:right w:val="none" w:sz="0" w:space="0" w:color="auto"/>
                  </w:divBdr>
                  <w:divsChild>
                    <w:div w:id="618727730">
                      <w:marLeft w:val="0"/>
                      <w:marRight w:val="0"/>
                      <w:marTop w:val="0"/>
                      <w:marBottom w:val="0"/>
                      <w:divBdr>
                        <w:top w:val="none" w:sz="0" w:space="0" w:color="auto"/>
                        <w:left w:val="none" w:sz="0" w:space="0" w:color="auto"/>
                        <w:bottom w:val="none" w:sz="0" w:space="0" w:color="auto"/>
                        <w:right w:val="none" w:sz="0" w:space="0" w:color="auto"/>
                      </w:divBdr>
                      <w:divsChild>
                        <w:div w:id="1088699354">
                          <w:marLeft w:val="0"/>
                          <w:marRight w:val="0"/>
                          <w:marTop w:val="0"/>
                          <w:marBottom w:val="0"/>
                          <w:divBdr>
                            <w:top w:val="none" w:sz="0" w:space="0" w:color="auto"/>
                            <w:left w:val="none" w:sz="0" w:space="0" w:color="auto"/>
                            <w:bottom w:val="none" w:sz="0" w:space="0" w:color="auto"/>
                            <w:right w:val="none" w:sz="0" w:space="0" w:color="auto"/>
                          </w:divBdr>
                          <w:divsChild>
                            <w:div w:id="1023745922">
                              <w:marLeft w:val="0"/>
                              <w:marRight w:val="0"/>
                              <w:marTop w:val="0"/>
                              <w:marBottom w:val="0"/>
                              <w:divBdr>
                                <w:top w:val="none" w:sz="0" w:space="0" w:color="auto"/>
                                <w:left w:val="none" w:sz="0" w:space="0" w:color="auto"/>
                                <w:bottom w:val="none" w:sz="0" w:space="0" w:color="auto"/>
                                <w:right w:val="none" w:sz="0" w:space="0" w:color="auto"/>
                              </w:divBdr>
                              <w:divsChild>
                                <w:div w:id="329449927">
                                  <w:marLeft w:val="0"/>
                                  <w:marRight w:val="0"/>
                                  <w:marTop w:val="0"/>
                                  <w:marBottom w:val="0"/>
                                  <w:divBdr>
                                    <w:top w:val="none" w:sz="0" w:space="0" w:color="auto"/>
                                    <w:left w:val="none" w:sz="0" w:space="0" w:color="auto"/>
                                    <w:bottom w:val="none" w:sz="0" w:space="0" w:color="auto"/>
                                    <w:right w:val="none" w:sz="0" w:space="0" w:color="auto"/>
                                  </w:divBdr>
                                  <w:divsChild>
                                    <w:div w:id="934827872">
                                      <w:marLeft w:val="0"/>
                                      <w:marRight w:val="0"/>
                                      <w:marTop w:val="0"/>
                                      <w:marBottom w:val="0"/>
                                      <w:divBdr>
                                        <w:top w:val="none" w:sz="0" w:space="0" w:color="auto"/>
                                        <w:left w:val="none" w:sz="0" w:space="0" w:color="auto"/>
                                        <w:bottom w:val="none" w:sz="0" w:space="0" w:color="auto"/>
                                        <w:right w:val="none" w:sz="0" w:space="0" w:color="auto"/>
                                      </w:divBdr>
                                      <w:divsChild>
                                        <w:div w:id="569195902">
                                          <w:marLeft w:val="0"/>
                                          <w:marRight w:val="0"/>
                                          <w:marTop w:val="0"/>
                                          <w:marBottom w:val="0"/>
                                          <w:divBdr>
                                            <w:top w:val="none" w:sz="0" w:space="0" w:color="auto"/>
                                            <w:left w:val="none" w:sz="0" w:space="0" w:color="auto"/>
                                            <w:bottom w:val="none" w:sz="0" w:space="0" w:color="auto"/>
                                            <w:right w:val="none" w:sz="0" w:space="0" w:color="auto"/>
                                          </w:divBdr>
                                          <w:divsChild>
                                            <w:div w:id="376664713">
                                              <w:marLeft w:val="0"/>
                                              <w:marRight w:val="0"/>
                                              <w:marTop w:val="0"/>
                                              <w:marBottom w:val="0"/>
                                              <w:divBdr>
                                                <w:top w:val="none" w:sz="0" w:space="0" w:color="auto"/>
                                                <w:left w:val="none" w:sz="0" w:space="0" w:color="auto"/>
                                                <w:bottom w:val="none" w:sz="0" w:space="0" w:color="auto"/>
                                                <w:right w:val="none" w:sz="0" w:space="0" w:color="auto"/>
                                              </w:divBdr>
                                              <w:divsChild>
                                                <w:div w:id="40173962">
                                                  <w:marLeft w:val="0"/>
                                                  <w:marRight w:val="0"/>
                                                  <w:marTop w:val="0"/>
                                                  <w:marBottom w:val="0"/>
                                                  <w:divBdr>
                                                    <w:top w:val="none" w:sz="0" w:space="0" w:color="auto"/>
                                                    <w:left w:val="none" w:sz="0" w:space="0" w:color="auto"/>
                                                    <w:bottom w:val="none" w:sz="0" w:space="0" w:color="auto"/>
                                                    <w:right w:val="none" w:sz="0" w:space="0" w:color="auto"/>
                                                  </w:divBdr>
                                                  <w:divsChild>
                                                    <w:div w:id="1173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537834">
      <w:bodyDiv w:val="1"/>
      <w:marLeft w:val="0"/>
      <w:marRight w:val="0"/>
      <w:marTop w:val="0"/>
      <w:marBottom w:val="0"/>
      <w:divBdr>
        <w:top w:val="none" w:sz="0" w:space="0" w:color="auto"/>
        <w:left w:val="none" w:sz="0" w:space="0" w:color="auto"/>
        <w:bottom w:val="none" w:sz="0" w:space="0" w:color="auto"/>
        <w:right w:val="none" w:sz="0" w:space="0" w:color="auto"/>
      </w:divBdr>
      <w:divsChild>
        <w:div w:id="158354720">
          <w:marLeft w:val="0"/>
          <w:marRight w:val="0"/>
          <w:marTop w:val="0"/>
          <w:marBottom w:val="0"/>
          <w:divBdr>
            <w:top w:val="none" w:sz="0" w:space="0" w:color="auto"/>
            <w:left w:val="none" w:sz="0" w:space="0" w:color="auto"/>
            <w:bottom w:val="none" w:sz="0" w:space="0" w:color="auto"/>
            <w:right w:val="none" w:sz="0" w:space="0" w:color="auto"/>
          </w:divBdr>
          <w:divsChild>
            <w:div w:id="772551167">
              <w:marLeft w:val="0"/>
              <w:marRight w:val="0"/>
              <w:marTop w:val="0"/>
              <w:marBottom w:val="0"/>
              <w:divBdr>
                <w:top w:val="none" w:sz="0" w:space="0" w:color="auto"/>
                <w:left w:val="none" w:sz="0" w:space="0" w:color="auto"/>
                <w:bottom w:val="none" w:sz="0" w:space="0" w:color="auto"/>
                <w:right w:val="none" w:sz="0" w:space="0" w:color="auto"/>
              </w:divBdr>
              <w:divsChild>
                <w:div w:id="1204750788">
                  <w:marLeft w:val="0"/>
                  <w:marRight w:val="0"/>
                  <w:marTop w:val="0"/>
                  <w:marBottom w:val="0"/>
                  <w:divBdr>
                    <w:top w:val="none" w:sz="0" w:space="0" w:color="auto"/>
                    <w:left w:val="none" w:sz="0" w:space="0" w:color="auto"/>
                    <w:bottom w:val="none" w:sz="0" w:space="0" w:color="auto"/>
                    <w:right w:val="none" w:sz="0" w:space="0" w:color="auto"/>
                  </w:divBdr>
                  <w:divsChild>
                    <w:div w:id="191771443">
                      <w:marLeft w:val="0"/>
                      <w:marRight w:val="0"/>
                      <w:marTop w:val="0"/>
                      <w:marBottom w:val="0"/>
                      <w:divBdr>
                        <w:top w:val="none" w:sz="0" w:space="0" w:color="auto"/>
                        <w:left w:val="none" w:sz="0" w:space="0" w:color="auto"/>
                        <w:bottom w:val="none" w:sz="0" w:space="0" w:color="auto"/>
                        <w:right w:val="none" w:sz="0" w:space="0" w:color="auto"/>
                      </w:divBdr>
                      <w:divsChild>
                        <w:div w:id="1260865848">
                          <w:marLeft w:val="0"/>
                          <w:marRight w:val="0"/>
                          <w:marTop w:val="0"/>
                          <w:marBottom w:val="0"/>
                          <w:divBdr>
                            <w:top w:val="none" w:sz="0" w:space="0" w:color="auto"/>
                            <w:left w:val="none" w:sz="0" w:space="0" w:color="auto"/>
                            <w:bottom w:val="none" w:sz="0" w:space="0" w:color="auto"/>
                            <w:right w:val="none" w:sz="0" w:space="0" w:color="auto"/>
                          </w:divBdr>
                          <w:divsChild>
                            <w:div w:id="2020541472">
                              <w:marLeft w:val="0"/>
                              <w:marRight w:val="0"/>
                              <w:marTop w:val="0"/>
                              <w:marBottom w:val="0"/>
                              <w:divBdr>
                                <w:top w:val="none" w:sz="0" w:space="0" w:color="auto"/>
                                <w:left w:val="none" w:sz="0" w:space="0" w:color="auto"/>
                                <w:bottom w:val="none" w:sz="0" w:space="0" w:color="auto"/>
                                <w:right w:val="none" w:sz="0" w:space="0" w:color="auto"/>
                              </w:divBdr>
                              <w:divsChild>
                                <w:div w:id="1443374873">
                                  <w:marLeft w:val="0"/>
                                  <w:marRight w:val="0"/>
                                  <w:marTop w:val="0"/>
                                  <w:marBottom w:val="0"/>
                                  <w:divBdr>
                                    <w:top w:val="none" w:sz="0" w:space="0" w:color="auto"/>
                                    <w:left w:val="none" w:sz="0" w:space="0" w:color="auto"/>
                                    <w:bottom w:val="none" w:sz="0" w:space="0" w:color="auto"/>
                                    <w:right w:val="none" w:sz="0" w:space="0" w:color="auto"/>
                                  </w:divBdr>
                                  <w:divsChild>
                                    <w:div w:id="1293754139">
                                      <w:marLeft w:val="0"/>
                                      <w:marRight w:val="0"/>
                                      <w:marTop w:val="0"/>
                                      <w:marBottom w:val="0"/>
                                      <w:divBdr>
                                        <w:top w:val="none" w:sz="0" w:space="0" w:color="auto"/>
                                        <w:left w:val="none" w:sz="0" w:space="0" w:color="auto"/>
                                        <w:bottom w:val="none" w:sz="0" w:space="0" w:color="auto"/>
                                        <w:right w:val="none" w:sz="0" w:space="0" w:color="auto"/>
                                      </w:divBdr>
                                      <w:divsChild>
                                        <w:div w:id="1804957930">
                                          <w:marLeft w:val="0"/>
                                          <w:marRight w:val="0"/>
                                          <w:marTop w:val="0"/>
                                          <w:marBottom w:val="0"/>
                                          <w:divBdr>
                                            <w:top w:val="none" w:sz="0" w:space="0" w:color="auto"/>
                                            <w:left w:val="none" w:sz="0" w:space="0" w:color="auto"/>
                                            <w:bottom w:val="none" w:sz="0" w:space="0" w:color="auto"/>
                                            <w:right w:val="none" w:sz="0" w:space="0" w:color="auto"/>
                                          </w:divBdr>
                                          <w:divsChild>
                                            <w:div w:id="365328488">
                                              <w:marLeft w:val="0"/>
                                              <w:marRight w:val="0"/>
                                              <w:marTop w:val="0"/>
                                              <w:marBottom w:val="0"/>
                                              <w:divBdr>
                                                <w:top w:val="none" w:sz="0" w:space="0" w:color="auto"/>
                                                <w:left w:val="none" w:sz="0" w:space="0" w:color="auto"/>
                                                <w:bottom w:val="none" w:sz="0" w:space="0" w:color="auto"/>
                                                <w:right w:val="none" w:sz="0" w:space="0" w:color="auto"/>
                                              </w:divBdr>
                                              <w:divsChild>
                                                <w:div w:id="1651447693">
                                                  <w:marLeft w:val="0"/>
                                                  <w:marRight w:val="0"/>
                                                  <w:marTop w:val="0"/>
                                                  <w:marBottom w:val="0"/>
                                                  <w:divBdr>
                                                    <w:top w:val="none" w:sz="0" w:space="0" w:color="auto"/>
                                                    <w:left w:val="none" w:sz="0" w:space="0" w:color="auto"/>
                                                    <w:bottom w:val="none" w:sz="0" w:space="0" w:color="auto"/>
                                                    <w:right w:val="none" w:sz="0" w:space="0" w:color="auto"/>
                                                  </w:divBdr>
                                                  <w:divsChild>
                                                    <w:div w:id="12921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pj@bz.politiaroma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A3CF8-61A8-4841-A232-EB6D6430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crucianu_felix_bz</dc:creator>
  <cp:lastModifiedBy>Prefectura</cp:lastModifiedBy>
  <cp:revision>2</cp:revision>
  <cp:lastPrinted>2022-03-11T07:11:00Z</cp:lastPrinted>
  <dcterms:created xsi:type="dcterms:W3CDTF">2022-03-15T11:44:00Z</dcterms:created>
  <dcterms:modified xsi:type="dcterms:W3CDTF">2022-03-15T11:44:00Z</dcterms:modified>
</cp:coreProperties>
</file>