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42" w:rsidRPr="000251A0" w:rsidRDefault="00C73A42" w:rsidP="00C51D68">
      <w:pPr>
        <w:spacing w:after="0" w:line="276"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Nr. 431/</w:t>
      </w:r>
      <w:r w:rsidRPr="00DA725B">
        <w:rPr>
          <w:rFonts w:ascii="Times New Roman" w:hAnsi="Times New Roman" w:cs="Times New Roman"/>
          <w:b/>
          <w:bCs/>
          <w:sz w:val="24"/>
          <w:szCs w:val="24"/>
        </w:rPr>
        <w:t>STBZ/23.05.</w:t>
      </w:r>
      <w:r>
        <w:rPr>
          <w:rFonts w:ascii="Times New Roman" w:hAnsi="Times New Roman" w:cs="Times New Roman"/>
          <w:b/>
          <w:bCs/>
          <w:sz w:val="24"/>
          <w:szCs w:val="24"/>
        </w:rPr>
        <w:t>2022</w:t>
      </w:r>
    </w:p>
    <w:p w:rsidR="00C73A42" w:rsidRPr="00622CEB" w:rsidRDefault="00C73A42" w:rsidP="00C51D68">
      <w:pPr>
        <w:spacing w:after="0" w:line="276" w:lineRule="auto"/>
        <w:jc w:val="both"/>
        <w:rPr>
          <w:rFonts w:ascii="Times New Roman" w:hAnsi="Times New Roman" w:cs="Times New Roman"/>
          <w:b/>
          <w:bCs/>
          <w:sz w:val="24"/>
          <w:szCs w:val="24"/>
        </w:rPr>
      </w:pPr>
      <w:r w:rsidRPr="00622CEB">
        <w:rPr>
          <w:rFonts w:ascii="Times New Roman" w:hAnsi="Times New Roman" w:cs="Times New Roman"/>
          <w:b/>
          <w:bCs/>
          <w:sz w:val="24"/>
          <w:szCs w:val="24"/>
        </w:rPr>
        <w:t>Către:</w:t>
      </w:r>
      <w:r>
        <w:rPr>
          <w:rFonts w:ascii="Times New Roman" w:hAnsi="Times New Roman" w:cs="Times New Roman"/>
          <w:b/>
          <w:bCs/>
          <w:sz w:val="24"/>
          <w:szCs w:val="24"/>
        </w:rPr>
        <w:t xml:space="preserve"> Instituția Prefectului Județul Buzău</w:t>
      </w:r>
    </w:p>
    <w:p w:rsidR="00C73A42" w:rsidRPr="00622CEB" w:rsidRDefault="00C73A42" w:rsidP="00C51D68">
      <w:pPr>
        <w:spacing w:after="0" w:line="276" w:lineRule="auto"/>
        <w:jc w:val="both"/>
        <w:rPr>
          <w:rFonts w:ascii="Times New Roman" w:hAnsi="Times New Roman" w:cs="Times New Roman"/>
          <w:b/>
          <w:bCs/>
          <w:sz w:val="24"/>
          <w:szCs w:val="24"/>
        </w:rPr>
      </w:pPr>
      <w:r w:rsidRPr="00622CEB">
        <w:rPr>
          <w:rFonts w:ascii="Times New Roman" w:hAnsi="Times New Roman" w:cs="Times New Roman"/>
          <w:b/>
          <w:bCs/>
          <w:sz w:val="24"/>
          <w:szCs w:val="24"/>
        </w:rPr>
        <w:t>În atenția: Domnului</w:t>
      </w:r>
      <w:r>
        <w:rPr>
          <w:rFonts w:ascii="Times New Roman" w:hAnsi="Times New Roman" w:cs="Times New Roman"/>
          <w:b/>
          <w:bCs/>
          <w:sz w:val="24"/>
          <w:szCs w:val="24"/>
        </w:rPr>
        <w:t xml:space="preserve"> Prefect Daniel-Marian ȚICLEA</w:t>
      </w:r>
    </w:p>
    <w:p w:rsidR="00C73A42" w:rsidRPr="00C51D68" w:rsidRDefault="00C73A42" w:rsidP="00C51D68">
      <w:pPr>
        <w:spacing w:after="0" w:line="276" w:lineRule="auto"/>
        <w:jc w:val="both"/>
        <w:rPr>
          <w:rFonts w:ascii="Times New Roman" w:hAnsi="Times New Roman" w:cs="Times New Roman"/>
          <w:b/>
          <w:bCs/>
          <w:sz w:val="24"/>
          <w:szCs w:val="24"/>
        </w:rPr>
      </w:pPr>
      <w:r w:rsidRPr="00622CEB">
        <w:rPr>
          <w:rFonts w:ascii="Times New Roman" w:hAnsi="Times New Roman" w:cs="Times New Roman"/>
          <w:b/>
          <w:bCs/>
          <w:sz w:val="24"/>
          <w:szCs w:val="24"/>
        </w:rPr>
        <w:t xml:space="preserve">Referitor la: </w:t>
      </w:r>
      <w:r w:rsidRPr="00C51D68">
        <w:rPr>
          <w:rFonts w:ascii="Times New Roman" w:hAnsi="Times New Roman" w:cs="Times New Roman"/>
          <w:b/>
          <w:bCs/>
          <w:sz w:val="24"/>
          <w:szCs w:val="24"/>
        </w:rPr>
        <w:t>Informare priv</w:t>
      </w:r>
      <w:r>
        <w:rPr>
          <w:rFonts w:ascii="Times New Roman" w:hAnsi="Times New Roman" w:cs="Times New Roman"/>
          <w:b/>
          <w:bCs/>
          <w:sz w:val="24"/>
          <w:szCs w:val="24"/>
        </w:rPr>
        <w:t xml:space="preserve">ind biodiversitatea şi situaţia </w:t>
      </w:r>
      <w:r w:rsidRPr="00C51D68">
        <w:rPr>
          <w:rFonts w:ascii="Times New Roman" w:hAnsi="Times New Roman" w:cs="Times New Roman"/>
          <w:b/>
          <w:bCs/>
          <w:sz w:val="24"/>
          <w:szCs w:val="24"/>
        </w:rPr>
        <w:t>ariilor naturale protejate din Judeţul Buzău</w:t>
      </w:r>
    </w:p>
    <w:p w:rsidR="00C73A42" w:rsidRDefault="00C73A42" w:rsidP="00895108">
      <w:pPr>
        <w:spacing w:after="0" w:line="276" w:lineRule="auto"/>
        <w:rPr>
          <w:rFonts w:ascii="Times New Roman" w:hAnsi="Times New Roman" w:cs="Times New Roman"/>
          <w:b/>
          <w:bCs/>
          <w:sz w:val="28"/>
          <w:szCs w:val="28"/>
        </w:rPr>
      </w:pPr>
    </w:p>
    <w:p w:rsidR="00C73A42" w:rsidRPr="00FA5FFB" w:rsidRDefault="00C73A42" w:rsidP="00FA5FFB">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Informa</w:t>
      </w:r>
      <w:r w:rsidRPr="00FA5FFB">
        <w:rPr>
          <w:rFonts w:ascii="Times New Roman" w:hAnsi="Times New Roman" w:cs="Times New Roman"/>
          <w:b/>
          <w:bCs/>
          <w:sz w:val="28"/>
          <w:szCs w:val="28"/>
        </w:rPr>
        <w:t>r</w:t>
      </w:r>
      <w:r>
        <w:rPr>
          <w:rFonts w:ascii="Times New Roman" w:hAnsi="Times New Roman" w:cs="Times New Roman"/>
          <w:b/>
          <w:bCs/>
          <w:sz w:val="28"/>
          <w:szCs w:val="28"/>
        </w:rPr>
        <w:t>e</w:t>
      </w:r>
      <w:r w:rsidRPr="00FA5FFB">
        <w:rPr>
          <w:rFonts w:ascii="Times New Roman" w:hAnsi="Times New Roman" w:cs="Times New Roman"/>
          <w:b/>
          <w:bCs/>
          <w:sz w:val="28"/>
          <w:szCs w:val="28"/>
        </w:rPr>
        <w:t xml:space="preserve"> privind biodiversitatea şi situaţia</w:t>
      </w:r>
    </w:p>
    <w:p w:rsidR="00C73A42" w:rsidRPr="00FA5FFB" w:rsidRDefault="00C73A42" w:rsidP="00FA5FFB">
      <w:pPr>
        <w:spacing w:after="0" w:line="276" w:lineRule="auto"/>
        <w:jc w:val="center"/>
        <w:rPr>
          <w:rFonts w:ascii="Times New Roman" w:hAnsi="Times New Roman" w:cs="Times New Roman"/>
          <w:b/>
          <w:bCs/>
          <w:sz w:val="28"/>
          <w:szCs w:val="28"/>
        </w:rPr>
      </w:pPr>
      <w:r w:rsidRPr="00FA5FFB">
        <w:rPr>
          <w:rFonts w:ascii="Times New Roman" w:hAnsi="Times New Roman" w:cs="Times New Roman"/>
          <w:b/>
          <w:bCs/>
          <w:sz w:val="28"/>
          <w:szCs w:val="28"/>
        </w:rPr>
        <w:t xml:space="preserve"> ariilor naturale protejate din Judeţul Buzău</w:t>
      </w:r>
    </w:p>
    <w:p w:rsidR="00C73A42" w:rsidRDefault="00C73A42" w:rsidP="00994ADC">
      <w:pPr>
        <w:spacing w:after="0" w:line="276" w:lineRule="auto"/>
        <w:jc w:val="both"/>
        <w:rPr>
          <w:rFonts w:ascii="Times New Roman" w:hAnsi="Times New Roman" w:cs="Times New Roman"/>
          <w:sz w:val="24"/>
          <w:szCs w:val="24"/>
        </w:rPr>
      </w:pPr>
    </w:p>
    <w:p w:rsidR="00C73A42" w:rsidRDefault="00C73A42" w:rsidP="00994ADC">
      <w:pPr>
        <w:spacing w:after="0" w:line="276" w:lineRule="auto"/>
        <w:ind w:firstLine="720"/>
        <w:jc w:val="both"/>
        <w:rPr>
          <w:rFonts w:ascii="Times New Roman" w:hAnsi="Times New Roman" w:cs="Times New Roman"/>
          <w:sz w:val="24"/>
          <w:szCs w:val="24"/>
        </w:rPr>
      </w:pPr>
      <w:r w:rsidRPr="00994ADC">
        <w:rPr>
          <w:rFonts w:ascii="Times New Roman" w:hAnsi="Times New Roman" w:cs="Times New Roman"/>
          <w:sz w:val="24"/>
          <w:szCs w:val="24"/>
        </w:rPr>
        <w:t>Agenția Națională pentru Arii Naturale Protejate (ANANP)</w:t>
      </w:r>
      <w:r>
        <w:rPr>
          <w:rFonts w:ascii="Times New Roman" w:hAnsi="Times New Roman" w:cs="Times New Roman"/>
          <w:sz w:val="24"/>
          <w:szCs w:val="24"/>
        </w:rPr>
        <w:t>,</w:t>
      </w:r>
      <w:r w:rsidRPr="00994ADC">
        <w:rPr>
          <w:rFonts w:ascii="Times New Roman" w:hAnsi="Times New Roman" w:cs="Times New Roman"/>
          <w:sz w:val="24"/>
          <w:szCs w:val="24"/>
        </w:rPr>
        <w:t xml:space="preserve">  este o instituție publică cu personalitate juridică, finanțată din venituri proprii și subvenții acordate de la bugetul de stat și funcționează în subordinea Ministerului Mediu</w:t>
      </w:r>
      <w:r>
        <w:rPr>
          <w:rFonts w:ascii="Times New Roman" w:hAnsi="Times New Roman" w:cs="Times New Roman"/>
          <w:sz w:val="24"/>
          <w:szCs w:val="24"/>
        </w:rPr>
        <w:t>lui, Apelor și Pădurilor.</w:t>
      </w:r>
    </w:p>
    <w:p w:rsidR="00C73A42" w:rsidRDefault="00C73A42" w:rsidP="006437F9">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94ADC">
        <w:rPr>
          <w:rFonts w:ascii="Times New Roman" w:hAnsi="Times New Roman" w:cs="Times New Roman"/>
          <w:sz w:val="24"/>
          <w:szCs w:val="24"/>
        </w:rPr>
        <w:t>Agenția Națională pentru Arii Naturale Protejate a fost înființată în anul 2016, prin Legea nr. 95/2016 și funcționează în baza Hotărârii de Guvern nr. 997/2016.</w:t>
      </w:r>
      <w:r>
        <w:rPr>
          <w:rFonts w:ascii="Times New Roman" w:hAnsi="Times New Roman" w:cs="Times New Roman"/>
          <w:sz w:val="24"/>
          <w:szCs w:val="24"/>
        </w:rPr>
        <w:t xml:space="preserve"> </w:t>
      </w:r>
    </w:p>
    <w:p w:rsidR="00C73A42" w:rsidRDefault="00C73A42" w:rsidP="00994ADC">
      <w:pPr>
        <w:spacing w:after="0" w:line="276" w:lineRule="auto"/>
        <w:ind w:firstLine="720"/>
        <w:jc w:val="both"/>
        <w:rPr>
          <w:rFonts w:ascii="Times New Roman" w:hAnsi="Times New Roman" w:cs="Times New Roman"/>
          <w:sz w:val="24"/>
          <w:szCs w:val="24"/>
        </w:rPr>
      </w:pPr>
      <w:r w:rsidRPr="00994ADC">
        <w:rPr>
          <w:rFonts w:ascii="Times New Roman" w:hAnsi="Times New Roman" w:cs="Times New Roman"/>
          <w:sz w:val="24"/>
          <w:szCs w:val="24"/>
        </w:rPr>
        <w:t xml:space="preserve">Scopul ANANP este administrarea unitară și eficientă a ariilor naturale protejate și conservarea habitatelor naturale, a florei și faunei sălbatice, reglementate prin dispozițiile Ordonanței de urgență a Guvernului </w:t>
      </w:r>
      <w:r>
        <w:rPr>
          <w:rFonts w:ascii="Times New Roman" w:hAnsi="Times New Roman" w:cs="Times New Roman"/>
          <w:sz w:val="24"/>
          <w:szCs w:val="24"/>
          <w:lang w:val="en-US"/>
        </w:rPr>
        <w:t>nr.</w:t>
      </w:r>
      <w:r w:rsidRPr="00C04E0E">
        <w:rPr>
          <w:rFonts w:ascii="Times New Roman" w:hAnsi="Times New Roman" w:cs="Times New Roman"/>
          <w:sz w:val="24"/>
          <w:szCs w:val="24"/>
          <w:lang w:val="en-US"/>
        </w:rPr>
        <w:t xml:space="preserve"> 57/2007</w:t>
      </w:r>
      <w:r>
        <w:rPr>
          <w:rFonts w:ascii="Times New Roman" w:hAnsi="Times New Roman" w:cs="Times New Roman"/>
          <w:sz w:val="24"/>
          <w:szCs w:val="24"/>
          <w:lang w:val="en-US"/>
        </w:rPr>
        <w:t>,</w:t>
      </w:r>
      <w:r w:rsidRPr="00C04E0E">
        <w:rPr>
          <w:rFonts w:ascii="Times New Roman" w:hAnsi="Times New Roman" w:cs="Times New Roman"/>
          <w:sz w:val="24"/>
          <w:szCs w:val="24"/>
          <w:lang w:val="en-US"/>
        </w:rPr>
        <w:t xml:space="preserve"> privind regimul ariilor naturale protejate, a habitatelor naturale, a florei </w:t>
      </w:r>
      <w:r>
        <w:rPr>
          <w:rFonts w:ascii="Times New Roman" w:hAnsi="Times New Roman" w:cs="Times New Roman"/>
          <w:sz w:val="24"/>
          <w:szCs w:val="24"/>
          <w:lang w:val="en-US"/>
        </w:rPr>
        <w:t>ș</w:t>
      </w:r>
      <w:r w:rsidRPr="00C04E0E">
        <w:rPr>
          <w:rFonts w:ascii="Times New Roman" w:hAnsi="Times New Roman" w:cs="Times New Roman"/>
          <w:sz w:val="24"/>
          <w:szCs w:val="24"/>
          <w:lang w:val="en-US"/>
        </w:rPr>
        <w:t>i faunei sălbatice</w:t>
      </w:r>
      <w:r>
        <w:rPr>
          <w:rFonts w:ascii="Times New Roman" w:hAnsi="Times New Roman" w:cs="Times New Roman"/>
          <w:sz w:val="24"/>
          <w:szCs w:val="24"/>
          <w:lang w:val="en-US"/>
        </w:rPr>
        <w:t>,</w:t>
      </w:r>
      <w:r w:rsidRPr="00C04E0E">
        <w:rPr>
          <w:rFonts w:ascii="Times New Roman" w:hAnsi="Times New Roman" w:cs="Times New Roman"/>
          <w:sz w:val="24"/>
          <w:szCs w:val="24"/>
          <w:lang w:val="en-US"/>
        </w:rPr>
        <w:t xml:space="preserve"> aprobată prin Legea nr.</w:t>
      </w:r>
      <w:r>
        <w:rPr>
          <w:rFonts w:ascii="Times New Roman" w:hAnsi="Times New Roman" w:cs="Times New Roman"/>
          <w:sz w:val="24"/>
          <w:szCs w:val="24"/>
          <w:lang w:val="en-US"/>
        </w:rPr>
        <w:t xml:space="preserve"> </w:t>
      </w:r>
      <w:r w:rsidRPr="00C04E0E">
        <w:rPr>
          <w:rFonts w:ascii="Times New Roman" w:hAnsi="Times New Roman" w:cs="Times New Roman"/>
          <w:sz w:val="24"/>
          <w:szCs w:val="24"/>
          <w:lang w:val="en-US"/>
        </w:rPr>
        <w:t>49/2011, cu modificările și completările ulterioare</w:t>
      </w:r>
      <w:r w:rsidRPr="00994ADC">
        <w:rPr>
          <w:rFonts w:ascii="Times New Roman" w:hAnsi="Times New Roman" w:cs="Times New Roman"/>
          <w:sz w:val="24"/>
          <w:szCs w:val="24"/>
        </w:rPr>
        <w:t>.</w:t>
      </w:r>
      <w:r>
        <w:rPr>
          <w:rFonts w:ascii="Times New Roman" w:hAnsi="Times New Roman" w:cs="Times New Roman"/>
          <w:sz w:val="24"/>
          <w:szCs w:val="24"/>
        </w:rPr>
        <w:t xml:space="preserve"> </w:t>
      </w:r>
    </w:p>
    <w:p w:rsidR="00C73A42" w:rsidRPr="00B76B2D" w:rsidRDefault="00C73A42" w:rsidP="00B76B2D">
      <w:pPr>
        <w:spacing w:after="0" w:line="276" w:lineRule="auto"/>
        <w:ind w:firstLine="720"/>
        <w:jc w:val="both"/>
        <w:rPr>
          <w:rFonts w:ascii="Times New Roman" w:hAnsi="Times New Roman" w:cs="Times New Roman"/>
          <w:sz w:val="24"/>
          <w:szCs w:val="24"/>
        </w:rPr>
      </w:pPr>
      <w:r w:rsidRPr="00B76B2D">
        <w:rPr>
          <w:rFonts w:ascii="Times New Roman" w:hAnsi="Times New Roman" w:cs="Times New Roman"/>
          <w:sz w:val="24"/>
          <w:szCs w:val="24"/>
        </w:rPr>
        <w:t>Agenția Națională pentru Arii Naturale Protejate asigură cadrul necesar pentru managementul ariilor naturale protejate prin:</w:t>
      </w:r>
    </w:p>
    <w:p w:rsidR="00C73A42" w:rsidRPr="00B76B2D" w:rsidRDefault="00C73A42" w:rsidP="00B76B2D">
      <w:pPr>
        <w:spacing w:after="0" w:line="276" w:lineRule="auto"/>
        <w:ind w:firstLine="720"/>
        <w:jc w:val="both"/>
        <w:rPr>
          <w:rFonts w:ascii="Times New Roman" w:hAnsi="Times New Roman" w:cs="Times New Roman"/>
          <w:sz w:val="24"/>
          <w:szCs w:val="24"/>
        </w:rPr>
      </w:pPr>
      <w:r w:rsidRPr="00B76B2D">
        <w:rPr>
          <w:rFonts w:ascii="Times New Roman" w:hAnsi="Times New Roman" w:cs="Times New Roman"/>
          <w:sz w:val="24"/>
          <w:szCs w:val="24"/>
        </w:rPr>
        <w:t xml:space="preserve">a) </w:t>
      </w:r>
      <w:r w:rsidRPr="00B76B2D">
        <w:rPr>
          <w:rFonts w:ascii="Times New Roman" w:hAnsi="Times New Roman" w:cs="Times New Roman"/>
          <w:b/>
          <w:bCs/>
          <w:sz w:val="24"/>
          <w:szCs w:val="24"/>
        </w:rPr>
        <w:t>structuri teritoriale ale Agenției Naționale pentru Arii Naturale Protejate</w:t>
      </w:r>
      <w:r w:rsidRPr="00B76B2D">
        <w:rPr>
          <w:rFonts w:ascii="Times New Roman" w:hAnsi="Times New Roman" w:cs="Times New Roman"/>
          <w:sz w:val="24"/>
          <w:szCs w:val="24"/>
        </w:rPr>
        <w:t>, fără personalitate juridică, organizate la nivel de direcție sau serviciu, cu rol de administrare a ariilor naturale protejate;</w:t>
      </w:r>
    </w:p>
    <w:p w:rsidR="00C73A42" w:rsidRPr="00F95B33" w:rsidRDefault="00C73A42" w:rsidP="00B76B2D">
      <w:pPr>
        <w:spacing w:after="0" w:line="276" w:lineRule="auto"/>
        <w:ind w:firstLine="720"/>
        <w:jc w:val="both"/>
        <w:rPr>
          <w:rFonts w:ascii="Times New Roman" w:hAnsi="Times New Roman" w:cs="Times New Roman"/>
          <w:sz w:val="24"/>
          <w:szCs w:val="24"/>
          <w:lang w:val="en-GB"/>
        </w:rPr>
      </w:pPr>
      <w:r w:rsidRPr="00B76B2D">
        <w:rPr>
          <w:rFonts w:ascii="Times New Roman" w:hAnsi="Times New Roman" w:cs="Times New Roman"/>
          <w:sz w:val="24"/>
          <w:szCs w:val="24"/>
        </w:rPr>
        <w:t xml:space="preserve">b) </w:t>
      </w:r>
      <w:r w:rsidRPr="00B76B2D">
        <w:rPr>
          <w:rFonts w:ascii="Times New Roman" w:hAnsi="Times New Roman" w:cs="Times New Roman"/>
          <w:b/>
          <w:bCs/>
          <w:sz w:val="24"/>
          <w:szCs w:val="24"/>
        </w:rPr>
        <w:t>structuri de administrare special constituite</w:t>
      </w:r>
      <w:r w:rsidRPr="00B76B2D">
        <w:rPr>
          <w:rFonts w:ascii="Times New Roman" w:hAnsi="Times New Roman" w:cs="Times New Roman"/>
          <w:sz w:val="24"/>
          <w:szCs w:val="24"/>
        </w:rPr>
        <w:t xml:space="preserve"> aflate în relație contra</w:t>
      </w:r>
      <w:r>
        <w:rPr>
          <w:rFonts w:ascii="Times New Roman" w:hAnsi="Times New Roman" w:cs="Times New Roman"/>
          <w:sz w:val="24"/>
          <w:szCs w:val="24"/>
        </w:rPr>
        <w:t>ctuală, în coordonarea agenției.</w:t>
      </w:r>
    </w:p>
    <w:p w:rsidR="00C73A42" w:rsidRPr="00A42F51" w:rsidRDefault="00C73A42" w:rsidP="00FA5FFB">
      <w:pPr>
        <w:spacing w:after="0" w:line="276" w:lineRule="auto"/>
        <w:ind w:firstLine="720"/>
        <w:jc w:val="both"/>
        <w:rPr>
          <w:rFonts w:ascii="Times New Roman" w:hAnsi="Times New Roman" w:cs="Times New Roman"/>
          <w:sz w:val="24"/>
          <w:szCs w:val="24"/>
        </w:rPr>
      </w:pPr>
      <w:r w:rsidRPr="00A42F51">
        <w:rPr>
          <w:rFonts w:ascii="Times New Roman" w:hAnsi="Times New Roman" w:cs="Times New Roman"/>
          <w:sz w:val="24"/>
          <w:szCs w:val="24"/>
        </w:rPr>
        <w:t xml:space="preserve">În conformitate cu prevederile </w:t>
      </w:r>
      <w:r w:rsidRPr="00A42F51">
        <w:rPr>
          <w:rFonts w:ascii="Times New Roman" w:hAnsi="Times New Roman" w:cs="Times New Roman"/>
          <w:i/>
          <w:iCs/>
          <w:sz w:val="24"/>
          <w:szCs w:val="24"/>
          <w:u w:val="single"/>
        </w:rPr>
        <w:t>Ordonanței de Urgență nr. 57/2007,</w:t>
      </w:r>
      <w:r w:rsidRPr="00A42F51">
        <w:rPr>
          <w:rFonts w:ascii="Verdana" w:hAnsi="Verdana" w:cs="Verdana"/>
          <w:color w:val="000000"/>
          <w:u w:val="single"/>
        </w:rPr>
        <w:t xml:space="preserve"> </w:t>
      </w:r>
      <w:r w:rsidRPr="00A42F51">
        <w:rPr>
          <w:rStyle w:val="do"/>
          <w:rFonts w:ascii="Times New Roman" w:hAnsi="Times New Roman" w:cs="Times New Roman"/>
          <w:i/>
          <w:iCs/>
          <w:color w:val="000000"/>
          <w:sz w:val="24"/>
          <w:szCs w:val="24"/>
          <w:u w:val="single"/>
        </w:rPr>
        <w:t>privind regimul ariilor naturale protejate, conservarea habitatelor naturale, a florei şi faunei sălbatice</w:t>
      </w:r>
      <w:r w:rsidRPr="00A42F51">
        <w:rPr>
          <w:rStyle w:val="do"/>
          <w:rFonts w:ascii="Times New Roman" w:hAnsi="Times New Roman" w:cs="Times New Roman"/>
          <w:color w:val="000000"/>
          <w:sz w:val="24"/>
          <w:szCs w:val="24"/>
        </w:rPr>
        <w:t>,</w:t>
      </w:r>
      <w:r w:rsidRPr="00A42F51">
        <w:rPr>
          <w:rFonts w:ascii="Times New Roman" w:hAnsi="Times New Roman" w:cs="Times New Roman"/>
          <w:sz w:val="24"/>
          <w:szCs w:val="24"/>
        </w:rPr>
        <w:t xml:space="preserve"> ariile naturale protejate sunt definite ca fiind ,,</w:t>
      </w:r>
      <w:r w:rsidRPr="00A42F51">
        <w:rPr>
          <w:rFonts w:ascii="Times New Roman" w:hAnsi="Times New Roman" w:cs="Times New Roman"/>
          <w:i/>
          <w:iCs/>
          <w:sz w:val="24"/>
          <w:szCs w:val="24"/>
        </w:rPr>
        <w:t>zone terestre și/sau acvatice, în care există specii de plante și animale sălbatice, elemente și formațiuni biogeografice, peisagistice, geologice, paleontologice, speologice sau de altă natură, cu valoare ecologică, științifică ori culturală deosebită, care prezintă un regim special de protecție și conservare, stabilit conform prevederilor legale’</w:t>
      </w:r>
      <w:r w:rsidRPr="00A42F51">
        <w:rPr>
          <w:rFonts w:ascii="Times New Roman" w:hAnsi="Times New Roman" w:cs="Times New Roman"/>
          <w:i/>
          <w:iCs/>
          <w:sz w:val="24"/>
          <w:szCs w:val="24"/>
          <w:lang w:val="en-US"/>
        </w:rPr>
        <w:t>’</w:t>
      </w:r>
      <w:r w:rsidRPr="00A42F51">
        <w:rPr>
          <w:rFonts w:ascii="Times New Roman" w:hAnsi="Times New Roman" w:cs="Times New Roman"/>
          <w:sz w:val="24"/>
          <w:szCs w:val="24"/>
        </w:rPr>
        <w:t xml:space="preserve">. </w:t>
      </w:r>
    </w:p>
    <w:p w:rsidR="00C73A42" w:rsidRPr="00A42F51" w:rsidRDefault="00C73A42" w:rsidP="00FA5FFB">
      <w:pPr>
        <w:spacing w:after="0" w:line="276" w:lineRule="auto"/>
        <w:ind w:firstLine="720"/>
        <w:jc w:val="both"/>
        <w:rPr>
          <w:rFonts w:ascii="Times New Roman" w:hAnsi="Times New Roman" w:cs="Times New Roman"/>
          <w:sz w:val="24"/>
          <w:szCs w:val="24"/>
        </w:rPr>
      </w:pPr>
      <w:r w:rsidRPr="00A42F51">
        <w:rPr>
          <w:rFonts w:ascii="Times New Roman" w:hAnsi="Times New Roman" w:cs="Times New Roman"/>
          <w:sz w:val="24"/>
          <w:szCs w:val="24"/>
        </w:rPr>
        <w:t>Rolul ariilor naturale protejate este de a asigura diversitatea biologică, prin conservarea habitatelor naturale, a florei şi a faunei sălbatice şi de a menţine sau restabili o conservare favorabilă habitatelor naturale și speciilor din flora și fauna sălbatică. Scopul rețelei Natura 2000 nu este acela de a crea așa-n</w:t>
      </w:r>
      <w:r>
        <w:rPr>
          <w:rFonts w:ascii="Times New Roman" w:hAnsi="Times New Roman" w:cs="Times New Roman"/>
          <w:sz w:val="24"/>
          <w:szCs w:val="24"/>
        </w:rPr>
        <w:t>umite sanctuare care să excludă</w:t>
      </w:r>
      <w:r w:rsidRPr="00A42F51">
        <w:rPr>
          <w:rFonts w:ascii="Times New Roman" w:hAnsi="Times New Roman" w:cs="Times New Roman"/>
          <w:sz w:val="24"/>
          <w:szCs w:val="24"/>
        </w:rPr>
        <w:t xml:space="preserve"> sistematic prezența oricărei activități </w:t>
      </w:r>
      <w:r w:rsidRPr="00A42F51">
        <w:rPr>
          <w:rFonts w:ascii="Times New Roman" w:hAnsi="Times New Roman" w:cs="Times New Roman"/>
          <w:sz w:val="24"/>
          <w:szCs w:val="24"/>
        </w:rPr>
        <w:lastRenderedPageBreak/>
        <w:t>umane. Prin conservarea unei zone și a unor specii nu se exclude desfășurarea unor activități noi sau tradiționale. Acestea necesită însă o evaluare amănunțită a consecințelor pe care le pot avea asupra habitatelor și speciilor din zonă. Rețeaua Natura 2000 nu este concepută pentru a promova protejarea naturii în dauna dezvoltării economice sau de altă natură. Astfel, în aceste zone</w:t>
      </w:r>
      <w:r>
        <w:rPr>
          <w:rFonts w:ascii="Times New Roman" w:hAnsi="Times New Roman" w:cs="Times New Roman"/>
          <w:sz w:val="24"/>
          <w:szCs w:val="24"/>
        </w:rPr>
        <w:t xml:space="preserve"> se pot desfășura </w:t>
      </w:r>
      <w:r w:rsidRPr="00A42F51">
        <w:rPr>
          <w:rFonts w:ascii="Times New Roman" w:hAnsi="Times New Roman" w:cs="Times New Roman"/>
          <w:sz w:val="24"/>
          <w:szCs w:val="24"/>
        </w:rPr>
        <w:t>toate activitățile, dacă acestea sunt realizate într-un mod durabil și nu afectează  speciile și habitatele de interes comunitar.</w:t>
      </w:r>
    </w:p>
    <w:p w:rsidR="00C73A42" w:rsidRPr="00A42F51" w:rsidRDefault="00C73A42" w:rsidP="00C130CC">
      <w:pPr>
        <w:spacing w:after="0" w:line="276" w:lineRule="auto"/>
        <w:ind w:firstLine="720"/>
        <w:jc w:val="both"/>
        <w:rPr>
          <w:rFonts w:ascii="Times New Roman" w:hAnsi="Times New Roman" w:cs="Times New Roman"/>
          <w:sz w:val="24"/>
          <w:szCs w:val="24"/>
        </w:rPr>
      </w:pPr>
      <w:r w:rsidRPr="00A42F51">
        <w:rPr>
          <w:rFonts w:ascii="Times New Roman" w:hAnsi="Times New Roman" w:cs="Times New Roman"/>
          <w:sz w:val="24"/>
          <w:szCs w:val="24"/>
        </w:rPr>
        <w:t xml:space="preserve">Pentru asigurarea măsurilor speciale de protecție și conservare în situ a bunurilor patrimoniului natural, se instituie un regim diferențiat de protecție, conservare și utilizare, potrivit următoarelor categorii de arii naturale protejate: de interes internaţional, naţional, comunitar (Siturile Natura 2000), judeţean/local. </w:t>
      </w:r>
    </w:p>
    <w:p w:rsidR="00C73A42" w:rsidRPr="00A42F51" w:rsidRDefault="00C73A42" w:rsidP="00C130CC">
      <w:pPr>
        <w:spacing w:after="0" w:line="276" w:lineRule="auto"/>
        <w:ind w:firstLine="720"/>
        <w:jc w:val="both"/>
        <w:rPr>
          <w:rFonts w:ascii="Times New Roman" w:hAnsi="Times New Roman" w:cs="Times New Roman"/>
          <w:sz w:val="24"/>
          <w:szCs w:val="24"/>
        </w:rPr>
      </w:pPr>
      <w:r w:rsidRPr="00A42F51">
        <w:rPr>
          <w:rFonts w:ascii="Times New Roman" w:hAnsi="Times New Roman" w:cs="Times New Roman"/>
          <w:sz w:val="24"/>
          <w:szCs w:val="24"/>
        </w:rPr>
        <w:t xml:space="preserve">România este una dintre țările cu cea mai mare biodiversitate din Europa. </w:t>
      </w:r>
      <w:r>
        <w:rPr>
          <w:rFonts w:ascii="Times New Roman" w:hAnsi="Times New Roman" w:cs="Times New Roman"/>
          <w:sz w:val="24"/>
          <w:szCs w:val="24"/>
        </w:rPr>
        <w:t>La ora actuală țara nostră</w:t>
      </w:r>
      <w:r w:rsidRPr="00A42F51">
        <w:rPr>
          <w:rFonts w:ascii="Times New Roman" w:hAnsi="Times New Roman" w:cs="Times New Roman"/>
          <w:sz w:val="24"/>
          <w:szCs w:val="24"/>
        </w:rPr>
        <w:t xml:space="preserve"> deţine un număr de 1602 de arii naturale protejate, dintre care: 977 arii naturale protejate de interes național, 19 arii naturale protejate de interes internațional și 606 arii naturale protejate de interes comunitar - situri</w:t>
      </w:r>
      <w:r>
        <w:rPr>
          <w:rFonts w:ascii="Times New Roman" w:hAnsi="Times New Roman" w:cs="Times New Roman"/>
          <w:sz w:val="24"/>
          <w:szCs w:val="24"/>
        </w:rPr>
        <w:t>le</w:t>
      </w:r>
      <w:r w:rsidRPr="00A42F51">
        <w:rPr>
          <w:rFonts w:ascii="Times New Roman" w:hAnsi="Times New Roman" w:cs="Times New Roman"/>
          <w:sz w:val="24"/>
          <w:szCs w:val="24"/>
        </w:rPr>
        <w:t xml:space="preserve"> Natura 2000.</w:t>
      </w:r>
    </w:p>
    <w:p w:rsidR="00C73A42" w:rsidRPr="00A42F51" w:rsidRDefault="00C73A42" w:rsidP="00C130CC">
      <w:pPr>
        <w:spacing w:after="0" w:line="276" w:lineRule="auto"/>
        <w:ind w:firstLine="720"/>
        <w:jc w:val="both"/>
        <w:rPr>
          <w:rFonts w:ascii="Times New Roman" w:hAnsi="Times New Roman" w:cs="Times New Roman"/>
          <w:sz w:val="24"/>
          <w:szCs w:val="24"/>
        </w:rPr>
      </w:pPr>
      <w:r w:rsidRPr="00A42F51">
        <w:rPr>
          <w:rFonts w:ascii="Times New Roman" w:hAnsi="Times New Roman" w:cs="Times New Roman"/>
          <w:sz w:val="24"/>
          <w:szCs w:val="24"/>
        </w:rPr>
        <w:t xml:space="preserve">Deoarece judeţul Buzău cuprinde armonios, într-o proporţie relativ egală, cele trei unităţi geografice (câmpie, deal, munte), patrimoniul natural este bogat şi diversificat, cuprinzând numeroase ecosistemele naturale şi seminaturale, </w:t>
      </w:r>
      <w:r>
        <w:rPr>
          <w:rFonts w:ascii="Times New Roman" w:hAnsi="Times New Roman" w:cs="Times New Roman"/>
          <w:sz w:val="24"/>
          <w:szCs w:val="24"/>
        </w:rPr>
        <w:t>unde</w:t>
      </w:r>
      <w:r w:rsidRPr="00A42F51">
        <w:rPr>
          <w:rFonts w:ascii="Times New Roman" w:hAnsi="Times New Roman" w:cs="Times New Roman"/>
          <w:sz w:val="24"/>
          <w:szCs w:val="24"/>
        </w:rPr>
        <w:t xml:space="preserve"> în mare parte s-au instituit diferite regimuri de protecţie (monumente ale naturii, rezervaţii naturale de interes naţional şi judeţean, situri de importanţă comunitară)</w:t>
      </w:r>
      <w:r w:rsidRPr="00A42F51">
        <w:rPr>
          <w:rFonts w:ascii="Times New Roman" w:hAnsi="Times New Roman" w:cs="Times New Roman"/>
          <w:noProof/>
          <w:sz w:val="24"/>
          <w:szCs w:val="24"/>
        </w:rPr>
        <w:t>.</w:t>
      </w:r>
    </w:p>
    <w:p w:rsidR="00C73A42" w:rsidRPr="00A42F51" w:rsidRDefault="00C73A42" w:rsidP="00895108">
      <w:pPr>
        <w:spacing w:after="0" w:line="276" w:lineRule="auto"/>
        <w:ind w:firstLine="720"/>
        <w:jc w:val="both"/>
        <w:rPr>
          <w:rFonts w:ascii="Times New Roman" w:hAnsi="Times New Roman" w:cs="Times New Roman"/>
          <w:sz w:val="24"/>
          <w:szCs w:val="24"/>
        </w:rPr>
      </w:pPr>
      <w:r w:rsidRPr="00A42F51">
        <w:rPr>
          <w:rFonts w:ascii="Times New Roman" w:hAnsi="Times New Roman" w:cs="Times New Roman"/>
          <w:sz w:val="24"/>
          <w:szCs w:val="24"/>
        </w:rPr>
        <w:t>Agenția Națională pentru Arii Naturale Protejate – Serviciul Teritorial Buzău</w:t>
      </w:r>
      <w:r>
        <w:rPr>
          <w:rFonts w:ascii="Times New Roman" w:hAnsi="Times New Roman" w:cs="Times New Roman"/>
          <w:sz w:val="24"/>
          <w:szCs w:val="24"/>
        </w:rPr>
        <w:t>,</w:t>
      </w:r>
      <w:r w:rsidRPr="00A42F51">
        <w:rPr>
          <w:rFonts w:ascii="Times New Roman" w:hAnsi="Times New Roman" w:cs="Times New Roman"/>
          <w:sz w:val="24"/>
          <w:szCs w:val="24"/>
        </w:rPr>
        <w:t xml:space="preserve"> administrează un număr de 33 de arii naturale protejate, cu o suprafaț</w:t>
      </w:r>
      <w:r>
        <w:rPr>
          <w:rFonts w:ascii="Times New Roman" w:hAnsi="Times New Roman" w:cs="Times New Roman"/>
          <w:sz w:val="24"/>
          <w:szCs w:val="24"/>
        </w:rPr>
        <w:t>ă totală de circa 52</w:t>
      </w:r>
      <w:r w:rsidRPr="00A42F51">
        <w:rPr>
          <w:rFonts w:ascii="Times New Roman" w:hAnsi="Times New Roman" w:cs="Times New Roman"/>
          <w:sz w:val="24"/>
          <w:szCs w:val="24"/>
        </w:rPr>
        <w:t>807 ha, reprezentând aproximativ 8,6 % din suprafaţa judeţului</w:t>
      </w:r>
      <w:r>
        <w:rPr>
          <w:rFonts w:ascii="Times New Roman" w:hAnsi="Times New Roman" w:cs="Times New Roman"/>
          <w:sz w:val="24"/>
          <w:szCs w:val="24"/>
        </w:rPr>
        <w:t xml:space="preserve"> Buzău</w:t>
      </w:r>
      <w:r w:rsidRPr="00A42F51">
        <w:rPr>
          <w:rFonts w:ascii="Times New Roman" w:hAnsi="Times New Roman" w:cs="Times New Roman"/>
          <w:sz w:val="24"/>
          <w:szCs w:val="24"/>
        </w:rPr>
        <w:t>. Ariile naturale protejate situate în judeţul Buzău sunt constituite din 15 arii naturale protejate de interes naţional, (din care 10 rezervaţii naturale și 5 monumente ale naturii), 12 situri de importanţă comunitară (ROSCI) şi 6 arii de protecţie specială avifaunistică (ROSPA).</w:t>
      </w:r>
    </w:p>
    <w:tbl>
      <w:tblPr>
        <w:tblpPr w:leftFromText="180" w:rightFromText="180" w:vertAnchor="text" w:horzAnchor="margin" w:tblpXSpec="center"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tblGrid>
      <w:tr w:rsidR="00C73A42" w:rsidRPr="00A072B1">
        <w:trPr>
          <w:trHeight w:val="350"/>
        </w:trPr>
        <w:tc>
          <w:tcPr>
            <w:tcW w:w="6116" w:type="dxa"/>
            <w:shd w:val="clear" w:color="auto" w:fill="D6E3BC"/>
            <w:vAlign w:val="center"/>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b/>
                <w:bCs/>
                <w:sz w:val="24"/>
                <w:szCs w:val="24"/>
                <w:lang w:val="en-US"/>
              </w:rPr>
              <w:t>Rezervaţii naturale</w:t>
            </w:r>
          </w:p>
        </w:tc>
      </w:tr>
      <w:tr w:rsidR="00C73A42" w:rsidRPr="00A072B1">
        <w:trPr>
          <w:trHeight w:val="350"/>
        </w:trPr>
        <w:tc>
          <w:tcPr>
            <w:tcW w:w="6116" w:type="dxa"/>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2261. (RONPA0278) Vulcanii Noroioși Pâclele Mari</w:t>
            </w:r>
          </w:p>
        </w:tc>
      </w:tr>
      <w:tr w:rsidR="00C73A42" w:rsidRPr="00A072B1">
        <w:trPr>
          <w:trHeight w:val="301"/>
        </w:trPr>
        <w:tc>
          <w:tcPr>
            <w:tcW w:w="6116" w:type="dxa"/>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2262. (RONPA0279)Vulcanii Noroioși Pâclele Mici</w:t>
            </w:r>
          </w:p>
        </w:tc>
      </w:tr>
      <w:tr w:rsidR="00C73A42" w:rsidRPr="00A072B1">
        <w:trPr>
          <w:trHeight w:val="301"/>
        </w:trPr>
        <w:tc>
          <w:tcPr>
            <w:tcW w:w="6116" w:type="dxa"/>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2265. (RONPA0282) Pădurea Crivineni</w:t>
            </w:r>
          </w:p>
        </w:tc>
      </w:tr>
      <w:tr w:rsidR="00C73A42" w:rsidRPr="00A072B1">
        <w:trPr>
          <w:trHeight w:val="341"/>
        </w:trPr>
        <w:tc>
          <w:tcPr>
            <w:tcW w:w="6116" w:type="dxa"/>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2266. (RONPA0283) Pădurea Brădeanu</w:t>
            </w:r>
          </w:p>
        </w:tc>
      </w:tr>
      <w:tr w:rsidR="00C73A42" w:rsidRPr="00A072B1">
        <w:trPr>
          <w:trHeight w:val="312"/>
        </w:trPr>
        <w:tc>
          <w:tcPr>
            <w:tcW w:w="6116" w:type="dxa"/>
          </w:tcPr>
          <w:p w:rsidR="00C73A42" w:rsidRPr="00A072B1" w:rsidRDefault="00C73A42" w:rsidP="00166500">
            <w:pPr>
              <w:spacing w:after="0" w:line="276" w:lineRule="auto"/>
              <w:jc w:val="center"/>
              <w:rPr>
                <w:rFonts w:ascii="Times New Roman" w:hAnsi="Times New Roman" w:cs="Times New Roman"/>
                <w:sz w:val="24"/>
                <w:szCs w:val="24"/>
              </w:rPr>
            </w:pPr>
            <w:r w:rsidRPr="00A072B1">
              <w:rPr>
                <w:rFonts w:ascii="Times New Roman" w:hAnsi="Times New Roman" w:cs="Times New Roman"/>
                <w:sz w:val="24"/>
                <w:szCs w:val="24"/>
              </w:rPr>
              <w:t>2267. (RONPA0284) Platoul Meledic</w:t>
            </w:r>
          </w:p>
        </w:tc>
      </w:tr>
      <w:tr w:rsidR="00C73A42" w:rsidRPr="00A072B1">
        <w:trPr>
          <w:trHeight w:val="312"/>
        </w:trPr>
        <w:tc>
          <w:tcPr>
            <w:tcW w:w="6116" w:type="dxa"/>
          </w:tcPr>
          <w:p w:rsidR="00C73A42" w:rsidRPr="0041505A" w:rsidRDefault="00C73A42" w:rsidP="00166500">
            <w:pPr>
              <w:spacing w:after="0" w:line="276" w:lineRule="auto"/>
              <w:jc w:val="center"/>
              <w:rPr>
                <w:rFonts w:ascii="Times New Roman" w:hAnsi="Times New Roman" w:cs="Times New Roman"/>
                <w:sz w:val="24"/>
                <w:szCs w:val="24"/>
              </w:rPr>
            </w:pPr>
            <w:r w:rsidRPr="00A072B1">
              <w:rPr>
                <w:rFonts w:ascii="Times New Roman" w:hAnsi="Times New Roman" w:cs="Times New Roman"/>
                <w:sz w:val="24"/>
                <w:szCs w:val="24"/>
              </w:rPr>
              <w:t xml:space="preserve">2268. (RONPA0285) Pădurea </w:t>
            </w:r>
            <w:r>
              <w:rPr>
                <w:rFonts w:ascii="Times New Roman" w:hAnsi="Times New Roman" w:cs="Times New Roman"/>
                <w:sz w:val="24"/>
                <w:szCs w:val="24"/>
              </w:rPr>
              <w:t>,,Lacurile Bisoca’</w:t>
            </w:r>
            <w:r>
              <w:rPr>
                <w:rFonts w:ascii="Times New Roman" w:hAnsi="Times New Roman" w:cs="Times New Roman"/>
                <w:sz w:val="24"/>
                <w:szCs w:val="24"/>
                <w:lang w:val="en-US"/>
              </w:rPr>
              <w:t>’</w:t>
            </w:r>
          </w:p>
        </w:tc>
      </w:tr>
      <w:tr w:rsidR="00C73A42" w:rsidRPr="00A072B1">
        <w:trPr>
          <w:trHeight w:val="312"/>
        </w:trPr>
        <w:tc>
          <w:tcPr>
            <w:tcW w:w="6116" w:type="dxa"/>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2269. (RONPA0286) Dealul cu Lilieci Cernătești</w:t>
            </w:r>
          </w:p>
        </w:tc>
      </w:tr>
      <w:tr w:rsidR="00C73A42" w:rsidRPr="00A072B1">
        <w:trPr>
          <w:trHeight w:val="312"/>
        </w:trPr>
        <w:tc>
          <w:tcPr>
            <w:tcW w:w="6116" w:type="dxa"/>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2270. (RONPA0287) Pădurea cu tisă</w:t>
            </w:r>
          </w:p>
        </w:tc>
      </w:tr>
      <w:tr w:rsidR="00C73A42" w:rsidRPr="00A072B1">
        <w:trPr>
          <w:trHeight w:val="312"/>
        </w:trPr>
        <w:tc>
          <w:tcPr>
            <w:tcW w:w="6116" w:type="dxa"/>
          </w:tcPr>
          <w:p w:rsidR="00C73A42" w:rsidRPr="00A072B1" w:rsidRDefault="00C73A42" w:rsidP="00166500">
            <w:pPr>
              <w:spacing w:after="0" w:line="276" w:lineRule="auto"/>
              <w:ind w:left="-9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2271.</w:t>
            </w:r>
            <w:r w:rsidRPr="00A072B1">
              <w:rPr>
                <w:rFonts w:ascii="Times New Roman" w:hAnsi="Times New Roman" w:cs="Times New Roman"/>
                <w:sz w:val="24"/>
                <w:szCs w:val="24"/>
              </w:rPr>
              <w:t>(RONPA0288)</w:t>
            </w:r>
            <w:r w:rsidRPr="00A072B1">
              <w:rPr>
                <w:rFonts w:ascii="Times New Roman" w:hAnsi="Times New Roman" w:cs="Times New Roman"/>
                <w:sz w:val="24"/>
                <w:szCs w:val="24"/>
                <w:lang w:val="en-US"/>
              </w:rPr>
              <w:t xml:space="preserve"> Balta Albă</w:t>
            </w:r>
          </w:p>
        </w:tc>
      </w:tr>
      <w:tr w:rsidR="00C73A42" w:rsidRPr="00A072B1">
        <w:trPr>
          <w:trHeight w:val="312"/>
        </w:trPr>
        <w:tc>
          <w:tcPr>
            <w:tcW w:w="6116" w:type="dxa"/>
          </w:tcPr>
          <w:p w:rsidR="00C73A42" w:rsidRPr="00A072B1" w:rsidRDefault="00C73A42"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2272. </w:t>
            </w:r>
            <w:r w:rsidRPr="00A072B1">
              <w:rPr>
                <w:rFonts w:ascii="Times New Roman" w:hAnsi="Times New Roman" w:cs="Times New Roman"/>
                <w:sz w:val="24"/>
                <w:szCs w:val="24"/>
              </w:rPr>
              <w:t>(RONPA0289)</w:t>
            </w:r>
            <w:r>
              <w:rPr>
                <w:rFonts w:ascii="Times New Roman" w:hAnsi="Times New Roman" w:cs="Times New Roman"/>
                <w:sz w:val="24"/>
                <w:szCs w:val="24"/>
              </w:rPr>
              <w:t xml:space="preserve"> </w:t>
            </w:r>
            <w:r w:rsidRPr="00A072B1">
              <w:rPr>
                <w:rFonts w:ascii="Times New Roman" w:hAnsi="Times New Roman" w:cs="Times New Roman"/>
                <w:sz w:val="24"/>
                <w:szCs w:val="24"/>
                <w:lang w:val="en-US"/>
              </w:rPr>
              <w:t>Balta Amara</w:t>
            </w:r>
          </w:p>
        </w:tc>
      </w:tr>
    </w:tbl>
    <w:p w:rsidR="00C73A42" w:rsidRPr="00A072B1" w:rsidRDefault="00C73A42" w:rsidP="00D04CDD">
      <w:pPr>
        <w:spacing w:after="0" w:line="276" w:lineRule="auto"/>
        <w:ind w:left="1980" w:hanging="1980"/>
        <w:rPr>
          <w:rFonts w:ascii="Times New Roman" w:hAnsi="Times New Roman" w:cs="Times New Roman"/>
          <w:sz w:val="24"/>
          <w:szCs w:val="24"/>
        </w:rPr>
      </w:pPr>
    </w:p>
    <w:p w:rsidR="00C73A42" w:rsidRPr="00A072B1" w:rsidRDefault="00C73A42" w:rsidP="00D04CDD">
      <w:pPr>
        <w:spacing w:after="0" w:line="276" w:lineRule="auto"/>
        <w:ind w:left="1980" w:hanging="1980"/>
        <w:rPr>
          <w:rFonts w:ascii="Times New Roman" w:hAnsi="Times New Roman" w:cs="Times New Roman"/>
          <w:sz w:val="24"/>
          <w:szCs w:val="24"/>
        </w:rPr>
      </w:pPr>
    </w:p>
    <w:p w:rsidR="00C73A42" w:rsidRPr="00A072B1" w:rsidRDefault="00C73A42" w:rsidP="00D04CDD">
      <w:pPr>
        <w:spacing w:after="0" w:line="276" w:lineRule="auto"/>
        <w:ind w:left="1980" w:hanging="1980"/>
        <w:rPr>
          <w:rFonts w:ascii="Times New Roman" w:hAnsi="Times New Roman" w:cs="Times New Roman"/>
          <w:sz w:val="24"/>
          <w:szCs w:val="24"/>
        </w:rPr>
      </w:pPr>
    </w:p>
    <w:p w:rsidR="00C73A42" w:rsidRPr="00A072B1" w:rsidRDefault="00C73A42" w:rsidP="00D04CDD">
      <w:pPr>
        <w:spacing w:after="0" w:line="276" w:lineRule="auto"/>
        <w:ind w:left="1980" w:hanging="1980"/>
        <w:rPr>
          <w:rFonts w:ascii="Times New Roman" w:hAnsi="Times New Roman" w:cs="Times New Roman"/>
          <w:sz w:val="24"/>
          <w:szCs w:val="24"/>
        </w:rPr>
      </w:pPr>
    </w:p>
    <w:p w:rsidR="00C73A42" w:rsidRPr="00A072B1" w:rsidRDefault="00C73A42" w:rsidP="00D04CDD">
      <w:pPr>
        <w:spacing w:after="0" w:line="276" w:lineRule="auto"/>
        <w:ind w:left="1980" w:hanging="1980"/>
        <w:rPr>
          <w:rFonts w:ascii="Times New Roman" w:hAnsi="Times New Roman" w:cs="Times New Roman"/>
          <w:sz w:val="24"/>
          <w:szCs w:val="24"/>
        </w:rPr>
      </w:pPr>
    </w:p>
    <w:p w:rsidR="00C73A42" w:rsidRPr="00A072B1" w:rsidRDefault="00C73A42" w:rsidP="00D04CDD">
      <w:pPr>
        <w:spacing w:after="0" w:line="276" w:lineRule="auto"/>
        <w:ind w:left="1980" w:hanging="1980"/>
        <w:rPr>
          <w:rFonts w:ascii="Times New Roman" w:hAnsi="Times New Roman" w:cs="Times New Roman"/>
          <w:sz w:val="24"/>
          <w:szCs w:val="24"/>
        </w:rPr>
      </w:pPr>
    </w:p>
    <w:p w:rsidR="00C73A42" w:rsidRPr="00A072B1" w:rsidRDefault="00C73A42" w:rsidP="00703DD6">
      <w:pPr>
        <w:spacing w:after="0" w:line="276" w:lineRule="auto"/>
        <w:rPr>
          <w:rFonts w:ascii="Times New Roman" w:hAnsi="Times New Roman" w:cs="Times New Roman"/>
          <w:b/>
          <w:bCs/>
          <w:sz w:val="24"/>
          <w:szCs w:val="24"/>
        </w:rPr>
      </w:pPr>
    </w:p>
    <w:p w:rsidR="00C73A42" w:rsidRPr="00A072B1" w:rsidRDefault="00C73A42" w:rsidP="00D04CDD">
      <w:pPr>
        <w:spacing w:after="0" w:line="276" w:lineRule="auto"/>
        <w:ind w:left="1980" w:hanging="198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tblGrid>
      <w:tr w:rsidR="00C73A42" w:rsidRPr="00A072B1">
        <w:trPr>
          <w:trHeight w:val="424"/>
          <w:jc w:val="center"/>
        </w:trPr>
        <w:tc>
          <w:tcPr>
            <w:tcW w:w="6120" w:type="dxa"/>
            <w:shd w:val="clear" w:color="auto" w:fill="DBE5F1"/>
            <w:vAlign w:val="center"/>
          </w:tcPr>
          <w:p w:rsidR="00C73A42" w:rsidRPr="00A072B1" w:rsidRDefault="00C73A42" w:rsidP="00D04CDD">
            <w:pPr>
              <w:spacing w:after="0" w:line="276" w:lineRule="auto"/>
              <w:ind w:left="1980" w:right="-108" w:hanging="1980"/>
              <w:jc w:val="center"/>
              <w:rPr>
                <w:rFonts w:ascii="Times New Roman" w:hAnsi="Times New Roman" w:cs="Times New Roman"/>
                <w:b/>
                <w:bCs/>
                <w:sz w:val="24"/>
                <w:szCs w:val="24"/>
                <w:lang w:val="en-US"/>
              </w:rPr>
            </w:pPr>
            <w:r w:rsidRPr="00A072B1">
              <w:rPr>
                <w:rFonts w:ascii="Times New Roman" w:hAnsi="Times New Roman" w:cs="Times New Roman"/>
                <w:b/>
                <w:bCs/>
                <w:sz w:val="24"/>
                <w:szCs w:val="24"/>
                <w:lang w:val="en-US"/>
              </w:rPr>
              <w:lastRenderedPageBreak/>
              <w:t>Monumente ale naturii</w:t>
            </w:r>
          </w:p>
        </w:tc>
      </w:tr>
      <w:tr w:rsidR="00C73A42" w:rsidRPr="00A072B1">
        <w:trPr>
          <w:trHeight w:val="307"/>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2263. (RONPA0280) Sarea lui Buzău</w:t>
            </w:r>
          </w:p>
        </w:tc>
      </w:tr>
      <w:tr w:rsidR="00C73A42" w:rsidRPr="00A072B1">
        <w:trPr>
          <w:trHeight w:val="28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2264. (RONPA0281) Blocurile de calcar de la Bădila</w:t>
            </w:r>
          </w:p>
        </w:tc>
      </w:tr>
      <w:tr w:rsidR="00C73A42" w:rsidRPr="00A072B1">
        <w:trPr>
          <w:trHeight w:val="28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2273.</w:t>
            </w:r>
            <w:r w:rsidRPr="00A072B1">
              <w:rPr>
                <w:rFonts w:ascii="Times New Roman" w:hAnsi="Times New Roman" w:cs="Times New Roman"/>
                <w:sz w:val="24"/>
                <w:szCs w:val="24"/>
              </w:rPr>
              <w:t xml:space="preserve"> (RONPA0290)</w:t>
            </w:r>
            <w:r w:rsidRPr="00A072B1">
              <w:rPr>
                <w:rFonts w:ascii="Times New Roman" w:hAnsi="Times New Roman" w:cs="Times New Roman"/>
                <w:sz w:val="24"/>
                <w:szCs w:val="24"/>
                <w:lang w:val="en-US"/>
              </w:rPr>
              <w:t xml:space="preserve"> Focul Viu - Lopătari</w:t>
            </w:r>
          </w:p>
        </w:tc>
      </w:tr>
      <w:tr w:rsidR="00C73A42" w:rsidRPr="00A072B1">
        <w:trPr>
          <w:trHeight w:val="28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2274. (RONPA0291) Piatra Albă </w:t>
            </w:r>
            <w:r>
              <w:rPr>
                <w:rFonts w:ascii="Times New Roman" w:hAnsi="Times New Roman" w:cs="Times New Roman"/>
                <w:sz w:val="24"/>
                <w:szCs w:val="24"/>
                <w:lang w:val="en-US"/>
              </w:rPr>
              <w:t>,,La Grunj’’</w:t>
            </w:r>
          </w:p>
        </w:tc>
      </w:tr>
      <w:tr w:rsidR="00C73A42" w:rsidRPr="00A072B1">
        <w:trPr>
          <w:trHeight w:val="253"/>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2275. (RONPA0292) Chihlimbarul de Buzău</w:t>
            </w:r>
          </w:p>
        </w:tc>
      </w:tr>
    </w:tbl>
    <w:p w:rsidR="00C73A42" w:rsidRPr="00A072B1" w:rsidRDefault="00C73A42" w:rsidP="00E55D5E">
      <w:pPr>
        <w:tabs>
          <w:tab w:val="left" w:pos="2396"/>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tblGrid>
      <w:tr w:rsidR="00C73A42" w:rsidRPr="00A072B1">
        <w:trPr>
          <w:trHeight w:val="532"/>
          <w:jc w:val="center"/>
        </w:trPr>
        <w:tc>
          <w:tcPr>
            <w:tcW w:w="6120" w:type="dxa"/>
            <w:shd w:val="clear" w:color="auto" w:fill="DDD9C3"/>
            <w:vAlign w:val="center"/>
          </w:tcPr>
          <w:p w:rsidR="00C73A42" w:rsidRPr="00A072B1" w:rsidRDefault="00C73A42" w:rsidP="00D04CDD">
            <w:pPr>
              <w:spacing w:after="0" w:line="276" w:lineRule="auto"/>
              <w:ind w:left="1980" w:hanging="1980"/>
              <w:jc w:val="center"/>
              <w:rPr>
                <w:rFonts w:ascii="Times New Roman" w:hAnsi="Times New Roman" w:cs="Times New Roman"/>
                <w:b/>
                <w:bCs/>
                <w:sz w:val="24"/>
                <w:szCs w:val="24"/>
                <w:lang w:val="en-US"/>
              </w:rPr>
            </w:pPr>
            <w:r w:rsidRPr="00A072B1">
              <w:rPr>
                <w:rFonts w:ascii="Times New Roman" w:hAnsi="Times New Roman" w:cs="Times New Roman"/>
                <w:b/>
                <w:bCs/>
                <w:sz w:val="24"/>
                <w:szCs w:val="24"/>
                <w:lang w:val="en-US"/>
              </w:rPr>
              <w:t>Situri de importanţă comunitară</w:t>
            </w:r>
          </w:p>
        </w:tc>
      </w:tr>
      <w:tr w:rsidR="00C73A42" w:rsidRPr="00A072B1">
        <w:trPr>
          <w:trHeight w:val="271"/>
          <w:jc w:val="center"/>
        </w:trPr>
        <w:tc>
          <w:tcPr>
            <w:tcW w:w="6120" w:type="dxa"/>
            <w:vAlign w:val="center"/>
          </w:tcPr>
          <w:p w:rsidR="00C73A42" w:rsidRPr="00A072B1" w:rsidRDefault="00C73A42" w:rsidP="00A072B1">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ROSCI0005</w:t>
            </w:r>
            <w:r>
              <w:rPr>
                <w:rFonts w:ascii="Times New Roman" w:hAnsi="Times New Roman" w:cs="Times New Roman"/>
                <w:sz w:val="24"/>
                <w:szCs w:val="24"/>
                <w:lang w:val="en-US"/>
              </w:rPr>
              <w:t xml:space="preserve"> Balta Albă</w:t>
            </w:r>
            <w:r w:rsidRPr="00A072B1">
              <w:rPr>
                <w:rFonts w:ascii="Times New Roman" w:hAnsi="Times New Roman" w:cs="Times New Roman"/>
                <w:sz w:val="24"/>
                <w:szCs w:val="24"/>
                <w:lang w:val="en-US"/>
              </w:rPr>
              <w:t>-Amara-</w:t>
            </w:r>
            <w:r>
              <w:rPr>
                <w:rFonts w:ascii="Times New Roman" w:hAnsi="Times New Roman" w:cs="Times New Roman"/>
                <w:sz w:val="24"/>
                <w:szCs w:val="24"/>
              </w:rPr>
              <w:t>Jirlău</w:t>
            </w:r>
            <w:r w:rsidRPr="00A072B1">
              <w:rPr>
                <w:rFonts w:ascii="Times New Roman" w:hAnsi="Times New Roman" w:cs="Times New Roman"/>
                <w:sz w:val="24"/>
                <w:szCs w:val="24"/>
              </w:rPr>
              <w:t>-</w:t>
            </w:r>
            <w:r>
              <w:rPr>
                <w:rFonts w:ascii="Times New Roman" w:hAnsi="Times New Roman" w:cs="Times New Roman"/>
                <w:sz w:val="24"/>
                <w:szCs w:val="24"/>
              </w:rPr>
              <w:t xml:space="preserve">Lacul Sărat </w:t>
            </w:r>
            <w:r w:rsidRPr="00A072B1">
              <w:rPr>
                <w:rFonts w:ascii="Times New Roman" w:hAnsi="Times New Roman" w:cs="Times New Roman"/>
                <w:sz w:val="24"/>
                <w:szCs w:val="24"/>
              </w:rPr>
              <w:t>Câineni</w:t>
            </w:r>
          </w:p>
        </w:tc>
      </w:tr>
      <w:tr w:rsidR="00C73A42" w:rsidRPr="00A072B1">
        <w:trPr>
          <w:trHeight w:val="271"/>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rPr>
            </w:pPr>
            <w:r w:rsidRPr="00A072B1">
              <w:rPr>
                <w:rFonts w:ascii="Times New Roman" w:hAnsi="Times New Roman" w:cs="Times New Roman"/>
                <w:sz w:val="24"/>
                <w:szCs w:val="24"/>
                <w:lang w:val="en-US"/>
              </w:rPr>
              <w:t>ROSCI0009 Bisoca</w:t>
            </w:r>
          </w:p>
        </w:tc>
      </w:tr>
      <w:tr w:rsidR="00C73A42" w:rsidRPr="00A072B1">
        <w:trPr>
          <w:trHeight w:val="36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ROSCI0057 Dealul Istrița</w:t>
            </w:r>
          </w:p>
        </w:tc>
      </w:tr>
      <w:tr w:rsidR="00C73A42" w:rsidRPr="00A072B1">
        <w:trPr>
          <w:trHeight w:val="36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ROSCI0103 Lunca Buzăului</w:t>
            </w:r>
          </w:p>
        </w:tc>
      </w:tr>
      <w:tr w:rsidR="00C73A42" w:rsidRPr="00A072B1">
        <w:trPr>
          <w:trHeight w:val="36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ROSCI0127 Muntioru Ursoaia</w:t>
            </w:r>
          </w:p>
        </w:tc>
      </w:tr>
      <w:tr w:rsidR="00C73A42" w:rsidRPr="00A072B1">
        <w:trPr>
          <w:trHeight w:val="271"/>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ROSCI0190 Penteleu</w:t>
            </w:r>
          </w:p>
        </w:tc>
      </w:tr>
      <w:tr w:rsidR="00C73A42" w:rsidRPr="00A072B1">
        <w:trPr>
          <w:trHeight w:val="36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ROSCI0229 Siriu</w:t>
            </w:r>
          </w:p>
        </w:tc>
      </w:tr>
      <w:tr w:rsidR="00C73A42" w:rsidRPr="00A072B1">
        <w:trPr>
          <w:trHeight w:val="280"/>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ROSCI0199 Platoul Meledic</w:t>
            </w:r>
          </w:p>
        </w:tc>
      </w:tr>
      <w:tr w:rsidR="00C73A42" w:rsidRPr="00A072B1">
        <w:trPr>
          <w:trHeight w:val="316"/>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ROSCI0259 Valea Călmățuiului</w:t>
            </w:r>
          </w:p>
        </w:tc>
      </w:tr>
      <w:tr w:rsidR="00C73A42" w:rsidRPr="00A072B1">
        <w:trPr>
          <w:trHeight w:val="369"/>
          <w:jc w:val="center"/>
        </w:trPr>
        <w:tc>
          <w:tcPr>
            <w:tcW w:w="6120" w:type="dxa"/>
            <w:vAlign w:val="center"/>
          </w:tcPr>
          <w:p w:rsidR="00C73A42" w:rsidRPr="00A072B1" w:rsidRDefault="00C73A42" w:rsidP="00A072B1">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ROSCI0272 Vulcanii Noroioși de la Pâclele Mari și Pâclele Mici</w:t>
            </w:r>
          </w:p>
        </w:tc>
      </w:tr>
      <w:tr w:rsidR="00C73A42" w:rsidRPr="00A072B1">
        <w:trPr>
          <w:trHeight w:val="235"/>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ROSCI0280 Buzăul Superior</w:t>
            </w:r>
          </w:p>
        </w:tc>
      </w:tr>
      <w:tr w:rsidR="00C73A42" w:rsidRPr="00A072B1">
        <w:trPr>
          <w:trHeight w:val="316"/>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ROSCI0404 Dealurile Racovițeni</w:t>
            </w:r>
          </w:p>
        </w:tc>
      </w:tr>
    </w:tbl>
    <w:p w:rsidR="00C73A42" w:rsidRPr="00A072B1" w:rsidRDefault="00C73A42" w:rsidP="005B1A7E">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tblGrid>
      <w:tr w:rsidR="00C73A42" w:rsidRPr="00A072B1">
        <w:trPr>
          <w:trHeight w:val="685"/>
          <w:jc w:val="center"/>
        </w:trPr>
        <w:tc>
          <w:tcPr>
            <w:tcW w:w="6120" w:type="dxa"/>
            <w:shd w:val="clear" w:color="auto" w:fill="E5DFEC"/>
            <w:vAlign w:val="center"/>
          </w:tcPr>
          <w:p w:rsidR="00C73A42" w:rsidRPr="00A072B1" w:rsidRDefault="00C73A42" w:rsidP="00D04CDD">
            <w:pPr>
              <w:spacing w:after="0" w:line="276" w:lineRule="auto"/>
              <w:ind w:left="1980" w:hanging="1980"/>
              <w:jc w:val="center"/>
              <w:rPr>
                <w:rFonts w:ascii="Times New Roman" w:hAnsi="Times New Roman" w:cs="Times New Roman"/>
                <w:b/>
                <w:bCs/>
                <w:sz w:val="24"/>
                <w:szCs w:val="24"/>
                <w:lang w:val="en-US"/>
              </w:rPr>
            </w:pPr>
            <w:r w:rsidRPr="00A072B1">
              <w:rPr>
                <w:rFonts w:ascii="Times New Roman" w:hAnsi="Times New Roman" w:cs="Times New Roman"/>
                <w:b/>
                <w:bCs/>
                <w:sz w:val="24"/>
                <w:szCs w:val="24"/>
                <w:lang w:val="en-US"/>
              </w:rPr>
              <w:t>Arii de protecţie specială avifaunistică</w:t>
            </w:r>
          </w:p>
        </w:tc>
      </w:tr>
      <w:tr w:rsidR="00C73A42" w:rsidRPr="00A072B1">
        <w:trPr>
          <w:trHeight w:val="244"/>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ROSPA0004 Balta Albă - Amara - Jirlău</w:t>
            </w:r>
          </w:p>
        </w:tc>
      </w:tr>
      <w:tr w:rsidR="00C73A42" w:rsidRPr="00A072B1">
        <w:trPr>
          <w:trHeight w:val="244"/>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ROSPA0006 Balta Tătaru</w:t>
            </w:r>
          </w:p>
        </w:tc>
      </w:tr>
      <w:tr w:rsidR="00C73A42" w:rsidRPr="00A072B1">
        <w:trPr>
          <w:trHeight w:val="36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ROSPA0112 Câmpia Gherghiței</w:t>
            </w:r>
          </w:p>
        </w:tc>
      </w:tr>
      <w:tr w:rsidR="00C73A42" w:rsidRPr="00A072B1">
        <w:trPr>
          <w:trHeight w:val="253"/>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ROSPA0141 Subcarpații Vrancei</w:t>
            </w:r>
          </w:p>
        </w:tc>
      </w:tr>
      <w:tr w:rsidR="00C73A42" w:rsidRPr="00A072B1">
        <w:trPr>
          <w:trHeight w:val="307"/>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ROSPA0145 Valea Călmățuiului</w:t>
            </w:r>
          </w:p>
        </w:tc>
      </w:tr>
      <w:tr w:rsidR="00C73A42" w:rsidRPr="00A072B1">
        <w:trPr>
          <w:trHeight w:val="289"/>
          <w:jc w:val="center"/>
        </w:trPr>
        <w:tc>
          <w:tcPr>
            <w:tcW w:w="6120" w:type="dxa"/>
            <w:vAlign w:val="center"/>
          </w:tcPr>
          <w:p w:rsidR="00C73A42" w:rsidRPr="00A072B1" w:rsidRDefault="00C73A42"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ROSPA0160 Lunca Buzăului</w:t>
            </w:r>
          </w:p>
        </w:tc>
      </w:tr>
    </w:tbl>
    <w:p w:rsidR="00C73A42" w:rsidRDefault="00C73A42" w:rsidP="00A0661D">
      <w:p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C73A42" w:rsidRDefault="00C73A42" w:rsidP="00A0661D">
      <w:p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Pentru 8 arii naturale protejate din judeţul Buzău există Planuri de management aprobate, respectiv: </w:t>
      </w:r>
    </w:p>
    <w:p w:rsidR="00C73A42" w:rsidRDefault="00C73A42" w:rsidP="00A0661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lastRenderedPageBreak/>
        <w:t>Planul de management</w:t>
      </w:r>
      <w:r>
        <w:rPr>
          <w:rFonts w:ascii="Times New Roman" w:hAnsi="Times New Roman" w:cs="Times New Roman"/>
          <w:sz w:val="24"/>
          <w:szCs w:val="24"/>
        </w:rPr>
        <w:t xml:space="preserve"> și Regulamentul</w:t>
      </w:r>
      <w:r w:rsidRPr="00A0661D">
        <w:rPr>
          <w:rFonts w:ascii="Times New Roman" w:hAnsi="Times New Roman" w:cs="Times New Roman"/>
          <w:sz w:val="24"/>
          <w:szCs w:val="24"/>
        </w:rPr>
        <w:t xml:space="preserve"> sitului Natura 2000 ROSCI0272 Vulcanii Noroioşi de la Pâclele Mari şi Pâclele Mici şi al Rezervaţiilor Naturale Vulcanii Noroioşi Pâclele Mari, cod 2.261, şi Vulcanii Noroioşi Pâclele Mici, cod 2.262, </w:t>
      </w:r>
      <w:r>
        <w:rPr>
          <w:rFonts w:ascii="Times New Roman" w:hAnsi="Times New Roman" w:cs="Times New Roman"/>
          <w:sz w:val="24"/>
          <w:szCs w:val="24"/>
        </w:rPr>
        <w:t>aprobat prin Ordinul ministrului mediului, apelor şi pădurilor nr. 1353/2016;</w:t>
      </w:r>
    </w:p>
    <w:p w:rsidR="00C73A42" w:rsidRDefault="00C73A42"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DD1A6D">
        <w:rPr>
          <w:rFonts w:ascii="Times New Roman" w:hAnsi="Times New Roman" w:cs="Times New Roman"/>
          <w:sz w:val="24"/>
          <w:szCs w:val="24"/>
        </w:rPr>
        <w:t xml:space="preserve">Planul de management </w:t>
      </w:r>
      <w:r>
        <w:rPr>
          <w:rFonts w:ascii="Times New Roman" w:hAnsi="Times New Roman" w:cs="Times New Roman"/>
          <w:sz w:val="24"/>
          <w:szCs w:val="24"/>
        </w:rPr>
        <w:t>și Regulamentul</w:t>
      </w:r>
      <w:r w:rsidRPr="00DD1A6D">
        <w:rPr>
          <w:rFonts w:ascii="Times New Roman" w:hAnsi="Times New Roman" w:cs="Times New Roman"/>
          <w:sz w:val="24"/>
          <w:szCs w:val="24"/>
        </w:rPr>
        <w:t xml:space="preserve"> sitului Natura 2000 ROSCI0103</w:t>
      </w:r>
      <w:r>
        <w:rPr>
          <w:rFonts w:ascii="Times New Roman" w:hAnsi="Times New Roman" w:cs="Times New Roman"/>
          <w:sz w:val="24"/>
          <w:szCs w:val="24"/>
        </w:rPr>
        <w:t xml:space="preserve"> </w:t>
      </w:r>
      <w:r w:rsidRPr="00DD1A6D">
        <w:rPr>
          <w:rFonts w:ascii="Times New Roman" w:hAnsi="Times New Roman" w:cs="Times New Roman"/>
          <w:sz w:val="24"/>
          <w:szCs w:val="24"/>
        </w:rPr>
        <w:t>Lunca Buzăului</w:t>
      </w:r>
      <w:r>
        <w:rPr>
          <w:rFonts w:ascii="Times New Roman" w:hAnsi="Times New Roman" w:cs="Times New Roman"/>
          <w:sz w:val="24"/>
          <w:szCs w:val="24"/>
        </w:rPr>
        <w:t>, aprobat prin Ordinul ministrului mediului, apelor şi pădurilor nr. 1075/2016;</w:t>
      </w:r>
    </w:p>
    <w:p w:rsidR="00C73A42" w:rsidRDefault="00C73A42"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DD1A6D">
        <w:rPr>
          <w:rFonts w:ascii="Times New Roman" w:hAnsi="Times New Roman" w:cs="Times New Roman"/>
          <w:sz w:val="24"/>
          <w:szCs w:val="24"/>
        </w:rPr>
        <w:t>Planul de management al sitului Natura 2000 ROSPA0141</w:t>
      </w:r>
      <w:r>
        <w:rPr>
          <w:rFonts w:ascii="Times New Roman" w:hAnsi="Times New Roman" w:cs="Times New Roman"/>
          <w:sz w:val="24"/>
          <w:szCs w:val="24"/>
        </w:rPr>
        <w:t xml:space="preserve"> </w:t>
      </w:r>
      <w:r w:rsidRPr="00DD1A6D">
        <w:rPr>
          <w:rFonts w:ascii="Times New Roman" w:hAnsi="Times New Roman" w:cs="Times New Roman"/>
          <w:sz w:val="24"/>
          <w:szCs w:val="24"/>
        </w:rPr>
        <w:t>Su</w:t>
      </w:r>
      <w:r>
        <w:rPr>
          <w:rFonts w:ascii="Times New Roman" w:hAnsi="Times New Roman" w:cs="Times New Roman"/>
          <w:sz w:val="24"/>
          <w:szCs w:val="24"/>
        </w:rPr>
        <w:t xml:space="preserve">bcarpaţii Vrancei, </w:t>
      </w:r>
      <w:r w:rsidRPr="00DD1A6D">
        <w:rPr>
          <w:rFonts w:ascii="Times New Roman" w:hAnsi="Times New Roman" w:cs="Times New Roman"/>
          <w:sz w:val="24"/>
          <w:szCs w:val="24"/>
        </w:rPr>
        <w:t>aprobat prin Ordinul ministrului mediului, apelor și pădurilor nr. 946/2016</w:t>
      </w:r>
      <w:r>
        <w:rPr>
          <w:rFonts w:ascii="Times New Roman" w:hAnsi="Times New Roman" w:cs="Times New Roman"/>
          <w:sz w:val="24"/>
          <w:szCs w:val="24"/>
        </w:rPr>
        <w:t>;</w:t>
      </w:r>
    </w:p>
    <w:p w:rsidR="00C73A42" w:rsidRDefault="00C73A42"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DD1A6D">
        <w:rPr>
          <w:rFonts w:ascii="Times New Roman" w:hAnsi="Times New Roman" w:cs="Times New Roman"/>
          <w:sz w:val="24"/>
          <w:szCs w:val="24"/>
        </w:rPr>
        <w:t xml:space="preserve">Planul de management </w:t>
      </w:r>
      <w:r>
        <w:rPr>
          <w:rFonts w:ascii="Times New Roman" w:hAnsi="Times New Roman" w:cs="Times New Roman"/>
          <w:sz w:val="24"/>
          <w:szCs w:val="24"/>
        </w:rPr>
        <w:t>și Regulamentul</w:t>
      </w:r>
      <w:r w:rsidRPr="00A0661D">
        <w:rPr>
          <w:rFonts w:ascii="Times New Roman" w:hAnsi="Times New Roman" w:cs="Times New Roman"/>
          <w:sz w:val="24"/>
          <w:szCs w:val="24"/>
        </w:rPr>
        <w:t xml:space="preserve"> </w:t>
      </w:r>
      <w:r w:rsidRPr="00DD1A6D">
        <w:rPr>
          <w:rFonts w:ascii="Times New Roman" w:hAnsi="Times New Roman" w:cs="Times New Roman"/>
          <w:sz w:val="24"/>
          <w:szCs w:val="24"/>
        </w:rPr>
        <w:t>sitului Natura 2000 ROSCI0229</w:t>
      </w:r>
      <w:r>
        <w:rPr>
          <w:rFonts w:ascii="Times New Roman" w:hAnsi="Times New Roman" w:cs="Times New Roman"/>
          <w:sz w:val="24"/>
          <w:szCs w:val="24"/>
        </w:rPr>
        <w:t xml:space="preserve"> </w:t>
      </w:r>
      <w:r w:rsidRPr="00DD1A6D">
        <w:rPr>
          <w:rFonts w:ascii="Times New Roman" w:hAnsi="Times New Roman" w:cs="Times New Roman"/>
          <w:sz w:val="24"/>
          <w:szCs w:val="24"/>
        </w:rPr>
        <w:t>Siriu</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209/</w:t>
      </w:r>
      <w:r w:rsidRPr="00DD1A6D">
        <w:rPr>
          <w:rFonts w:ascii="Times New Roman" w:hAnsi="Times New Roman" w:cs="Times New Roman"/>
          <w:sz w:val="24"/>
          <w:szCs w:val="24"/>
        </w:rPr>
        <w:t>2016</w:t>
      </w:r>
      <w:r>
        <w:rPr>
          <w:rFonts w:ascii="Times New Roman" w:hAnsi="Times New Roman" w:cs="Times New Roman"/>
          <w:sz w:val="24"/>
          <w:szCs w:val="24"/>
        </w:rPr>
        <w:t>;</w:t>
      </w:r>
    </w:p>
    <w:p w:rsidR="00C73A42" w:rsidRPr="00941FC0" w:rsidRDefault="00C73A42" w:rsidP="00941FC0">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941FC0">
        <w:rPr>
          <w:rFonts w:ascii="Times New Roman" w:hAnsi="Times New Roman" w:cs="Times New Roman"/>
          <w:sz w:val="24"/>
          <w:szCs w:val="24"/>
        </w:rPr>
        <w:t xml:space="preserve">Planul de management </w:t>
      </w:r>
      <w:r>
        <w:rPr>
          <w:rFonts w:ascii="Times New Roman" w:hAnsi="Times New Roman" w:cs="Times New Roman"/>
          <w:sz w:val="24"/>
          <w:szCs w:val="24"/>
        </w:rPr>
        <w:t>și Regulamentul</w:t>
      </w:r>
      <w:r w:rsidRPr="00941FC0">
        <w:rPr>
          <w:rFonts w:ascii="Times New Roman" w:hAnsi="Times New Roman" w:cs="Times New Roman"/>
          <w:sz w:val="24"/>
          <w:szCs w:val="24"/>
        </w:rPr>
        <w:t xml:space="preserve"> sitului Natura 2000 ROSCI0190</w:t>
      </w:r>
      <w:r>
        <w:rPr>
          <w:rFonts w:ascii="Times New Roman" w:hAnsi="Times New Roman" w:cs="Times New Roman"/>
          <w:sz w:val="24"/>
          <w:szCs w:val="24"/>
        </w:rPr>
        <w:t xml:space="preserve"> </w:t>
      </w:r>
      <w:r w:rsidRPr="00941FC0">
        <w:rPr>
          <w:rFonts w:ascii="Times New Roman" w:hAnsi="Times New Roman" w:cs="Times New Roman"/>
          <w:sz w:val="24"/>
          <w:szCs w:val="24"/>
        </w:rPr>
        <w:t>Penteleu</w:t>
      </w:r>
      <w:r>
        <w:rPr>
          <w:rFonts w:ascii="Times New Roman" w:hAnsi="Times New Roman" w:cs="Times New Roman"/>
          <w:sz w:val="24"/>
          <w:szCs w:val="24"/>
        </w:rPr>
        <w:t>,</w:t>
      </w:r>
      <w:r w:rsidRPr="00941FC0">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215/2016;</w:t>
      </w:r>
    </w:p>
    <w:p w:rsidR="00C73A42" w:rsidRPr="00941FC0" w:rsidRDefault="00C73A42" w:rsidP="00941FC0">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941FC0">
        <w:rPr>
          <w:rFonts w:ascii="Times New Roman" w:hAnsi="Times New Roman" w:cs="Times New Roman"/>
          <w:sz w:val="24"/>
          <w:szCs w:val="24"/>
        </w:rPr>
        <w:t xml:space="preserve">Planul de management </w:t>
      </w:r>
      <w:r>
        <w:rPr>
          <w:rFonts w:ascii="Times New Roman" w:hAnsi="Times New Roman" w:cs="Times New Roman"/>
          <w:sz w:val="24"/>
          <w:szCs w:val="24"/>
        </w:rPr>
        <w:t>și Regulamentul</w:t>
      </w:r>
      <w:r w:rsidRPr="00941FC0">
        <w:rPr>
          <w:rFonts w:ascii="Times New Roman" w:hAnsi="Times New Roman" w:cs="Times New Roman"/>
          <w:sz w:val="24"/>
          <w:szCs w:val="24"/>
        </w:rPr>
        <w:t xml:space="preserve"> sitului Natura 2000 ROSCI 0057</w:t>
      </w:r>
      <w:r>
        <w:rPr>
          <w:rFonts w:ascii="Times New Roman" w:hAnsi="Times New Roman" w:cs="Times New Roman"/>
          <w:sz w:val="24"/>
          <w:szCs w:val="24"/>
        </w:rPr>
        <w:t xml:space="preserve"> </w:t>
      </w:r>
      <w:r w:rsidRPr="00941FC0">
        <w:rPr>
          <w:rFonts w:ascii="Times New Roman" w:hAnsi="Times New Roman" w:cs="Times New Roman"/>
          <w:sz w:val="24"/>
          <w:szCs w:val="24"/>
        </w:rPr>
        <w:t>Dealul Istriţa</w:t>
      </w:r>
      <w:r>
        <w:rPr>
          <w:rFonts w:ascii="Times New Roman" w:hAnsi="Times New Roman" w:cs="Times New Roman"/>
          <w:sz w:val="24"/>
          <w:szCs w:val="24"/>
        </w:rPr>
        <w:t>,</w:t>
      </w:r>
      <w:r w:rsidRPr="00941FC0">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94/2016;</w:t>
      </w:r>
    </w:p>
    <w:p w:rsidR="00C73A42" w:rsidRPr="00941FC0" w:rsidRDefault="00C73A42" w:rsidP="00EC57F7">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EC57F7">
        <w:rPr>
          <w:rFonts w:ascii="Times New Roman" w:hAnsi="Times New Roman" w:cs="Times New Roman"/>
          <w:sz w:val="24"/>
          <w:szCs w:val="24"/>
        </w:rPr>
        <w:t xml:space="preserve">Planul de management </w:t>
      </w:r>
      <w:r>
        <w:rPr>
          <w:rFonts w:ascii="Times New Roman" w:hAnsi="Times New Roman" w:cs="Times New Roman"/>
          <w:sz w:val="24"/>
          <w:szCs w:val="24"/>
        </w:rPr>
        <w:t>și Regulamentul</w:t>
      </w:r>
      <w:r w:rsidRPr="00EC57F7">
        <w:rPr>
          <w:rFonts w:ascii="Times New Roman" w:hAnsi="Times New Roman" w:cs="Times New Roman"/>
          <w:sz w:val="24"/>
          <w:szCs w:val="24"/>
        </w:rPr>
        <w:t xml:space="preserve"> sitului Natura 2000 ROSCI0199</w:t>
      </w:r>
      <w:r>
        <w:rPr>
          <w:rFonts w:ascii="Times New Roman" w:hAnsi="Times New Roman" w:cs="Times New Roman"/>
          <w:sz w:val="24"/>
          <w:szCs w:val="24"/>
        </w:rPr>
        <w:t xml:space="preserve"> </w:t>
      </w:r>
      <w:r w:rsidRPr="00EC57F7">
        <w:rPr>
          <w:rFonts w:ascii="Times New Roman" w:hAnsi="Times New Roman" w:cs="Times New Roman"/>
          <w:sz w:val="24"/>
          <w:szCs w:val="24"/>
        </w:rPr>
        <w:t>Platoul Meledic şi al ariei naturale protejate Platoul</w:t>
      </w:r>
      <w:r>
        <w:rPr>
          <w:rFonts w:ascii="Times New Roman" w:hAnsi="Times New Roman" w:cs="Times New Roman"/>
          <w:sz w:val="24"/>
          <w:szCs w:val="24"/>
        </w:rPr>
        <w:t xml:space="preserve"> </w:t>
      </w:r>
      <w:r w:rsidRPr="00EC57F7">
        <w:rPr>
          <w:rFonts w:ascii="Times New Roman" w:hAnsi="Times New Roman" w:cs="Times New Roman"/>
          <w:sz w:val="24"/>
          <w:szCs w:val="24"/>
        </w:rPr>
        <w:t>Meledic, cod 2.267</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208/2016;</w:t>
      </w:r>
    </w:p>
    <w:p w:rsidR="00C73A42" w:rsidRPr="002F48E4" w:rsidRDefault="00C73A42" w:rsidP="00306C68">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306C68">
        <w:rPr>
          <w:rFonts w:ascii="Times New Roman" w:hAnsi="Times New Roman" w:cs="Times New Roman"/>
          <w:sz w:val="24"/>
          <w:szCs w:val="24"/>
        </w:rPr>
        <w:t xml:space="preserve">Planul de management </w:t>
      </w:r>
      <w:r>
        <w:rPr>
          <w:rFonts w:ascii="Times New Roman" w:hAnsi="Times New Roman" w:cs="Times New Roman"/>
          <w:sz w:val="24"/>
          <w:szCs w:val="24"/>
        </w:rPr>
        <w:t>și Regulamentul</w:t>
      </w:r>
      <w:r w:rsidRPr="00306C68">
        <w:rPr>
          <w:rFonts w:ascii="Times New Roman" w:hAnsi="Times New Roman" w:cs="Times New Roman"/>
          <w:sz w:val="24"/>
          <w:szCs w:val="24"/>
        </w:rPr>
        <w:t xml:space="preserve"> sitului Natura 2000 ROSPA0006</w:t>
      </w:r>
      <w:r>
        <w:rPr>
          <w:rFonts w:ascii="Times New Roman" w:hAnsi="Times New Roman" w:cs="Times New Roman"/>
          <w:sz w:val="24"/>
          <w:szCs w:val="24"/>
        </w:rPr>
        <w:t xml:space="preserve"> </w:t>
      </w:r>
      <w:r w:rsidRPr="00306C68">
        <w:rPr>
          <w:rFonts w:ascii="Times New Roman" w:hAnsi="Times New Roman" w:cs="Times New Roman"/>
          <w:sz w:val="24"/>
          <w:szCs w:val="24"/>
        </w:rPr>
        <w:t>Balta Tătaru</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1217/2016.</w:t>
      </w:r>
    </w:p>
    <w:p w:rsidR="00C73A42" w:rsidRDefault="00C73A42" w:rsidP="002F48E4">
      <w:pPr>
        <w:pStyle w:val="ListParagraph"/>
        <w:tabs>
          <w:tab w:val="left" w:pos="-1530"/>
        </w:tabs>
        <w:spacing w:after="0" w:line="276" w:lineRule="auto"/>
        <w:jc w:val="both"/>
        <w:rPr>
          <w:rFonts w:ascii="Times New Roman" w:hAnsi="Times New Roman" w:cs="Times New Roman"/>
          <w:sz w:val="24"/>
          <w:szCs w:val="24"/>
          <w:lang w:val="en-GB"/>
        </w:rPr>
      </w:pPr>
    </w:p>
    <w:p w:rsidR="00C73A42" w:rsidRDefault="00C73A42" w:rsidP="002F48E4">
      <w:pPr>
        <w:pStyle w:val="ListParagraph"/>
        <w:tabs>
          <w:tab w:val="left" w:pos="-153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lang w:val="en-GB"/>
        </w:rPr>
        <w:tab/>
        <w:t>Pentru 12 arii naturale protejate din jude</w:t>
      </w:r>
      <w:r>
        <w:rPr>
          <w:rFonts w:ascii="Times New Roman" w:hAnsi="Times New Roman" w:cs="Times New Roman"/>
          <w:sz w:val="24"/>
          <w:szCs w:val="24"/>
        </w:rPr>
        <w:t>țul Buzău au fost aprobate obiectivele de conservare specifice, necesare pentru menținerea și conservarea diversității biologice:</w:t>
      </w:r>
    </w:p>
    <w:p w:rsidR="00C73A42" w:rsidRDefault="00C73A42" w:rsidP="002F48E4">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ROSCI0103 Lunca Buzăului, aprobate prin Decizia nr. 314 din 05.08.2020, privind aprobarea Normelor metodologice privind implementarea obiectivelor de conservare din Anexa la Ordinul nr. 1075/2016 privind aprobarea Planului de management și a Regulamentului sitului Natura 2000 ROSCI0103 Lunca Buzăului;</w:t>
      </w:r>
    </w:p>
    <w:p w:rsidR="00C73A42" w:rsidRDefault="00C73A42" w:rsidP="00E7075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ROSCI0119 Platoul Meledic, aprobate prin Decizia nr. 530 din 05.11. 2020, privind aprobarea Normelor metodologice privind implementarea obiectivelor de conservare din Anexa la Ordinul nr. 208/2016 privind aprobarea Planului de management și a Regulamentului sitului Natura 2000 ROSCI0119 Platoul Meledic și al ariei naturale protejate Platoul Meledic, cod 2.267;</w:t>
      </w:r>
    </w:p>
    <w:p w:rsidR="00C73A42" w:rsidRDefault="00C73A42" w:rsidP="00E7075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ROSCI0259 Valea Călmățuiului, aprobate prin Nota din 29.09.2020, privind aprobarea setului de măsuri speciale de protecție și conservare a diversității biologice, precum și conservarea habitatelor naturale, a florei și a faunei sălbatice, de siguranță a populației și investițiilor din ROSCI0259 Valea Călmățuiului;</w:t>
      </w:r>
    </w:p>
    <w:p w:rsidR="00C73A42" w:rsidRDefault="00C73A42" w:rsidP="00CA2746">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Obiectivele de conservare specifice sitului Natura 2000 ROSPA0004 Balta Albă-Amara-Jirlău, aprobate prin Nota din 29.09.2020, privind aprobarea setului de măsuri speciale de protecție și conservare a diversității biologice, precum și conservarea habitatelor naturale, a florei și a faunei sălbatice, de siguranță a populației și investițiilor din ROSPA0004 Balta Albă-Amara-Jirlău;</w:t>
      </w:r>
    </w:p>
    <w:p w:rsidR="00C73A42" w:rsidRDefault="00C73A42" w:rsidP="00225A4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ROSPA0112 Câmpia Gherghiței, aprobate prin Nota din 21.08.2020, privind aprobarea setului de măsuri speciale de protecție și conservare a diversității biologice, precum și conservarea habitatelor naturale, a florei și a faunei sălbatice, de siguranță a populației și investițiilor din ROSPA0112 Câmpia Gherghiței;</w:t>
      </w:r>
    </w:p>
    <w:p w:rsidR="00C73A42" w:rsidRDefault="00C73A42" w:rsidP="00225A4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ROSPA0141 Subcarpații Vrancei, aprobate prin Decizia nr. 531 din 05.11.2020, privind aprobarea Normelor metodologice privind implementarea obiectivelor de conservare din Anexa la Ordinul nr. 946/2016 privind aprobarea Planului de management al sitului Natura 2000 ROSPA0141 Subcarpații Vrancei;</w:t>
      </w:r>
    </w:p>
    <w:p w:rsidR="00C73A42" w:rsidRDefault="00C73A42" w:rsidP="00EA705E">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ROSPA0145 Valea Călmățuiului, aprobate prin Nota din 29.09.2020, privind aprobarea setului de măsuri speciale de protecție și conservare a diversității biologice, precum și conservarea habitatelor naturale, a florei și a faunei sălbatice, de siguranță a populației și investițiilor din ROSPA0145 Valea Călmățuiului;</w:t>
      </w:r>
    </w:p>
    <w:p w:rsidR="00C73A42" w:rsidRDefault="00C73A42" w:rsidP="00DB10B9">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Obiectivele de conservare specifice sitului Natura 2000 ROSPA0160 Lunca Buzăului, aprobate prin Nota din 05.08.2020, privind aprobarea setului de măsuri speciale de protecție și conservare a diversității biologice, precum și conservarea habitatelor naturale, a florei și a faunei sălbatice, de siguranță a populației și investițiilor din </w:t>
      </w:r>
      <w:r w:rsidRPr="00A25309">
        <w:rPr>
          <w:rFonts w:ascii="Times New Roman" w:hAnsi="Times New Roman" w:cs="Times New Roman"/>
          <w:sz w:val="24"/>
          <w:szCs w:val="24"/>
        </w:rPr>
        <w:t>ROSPA0160 Lunca Buzăului</w:t>
      </w:r>
      <w:r>
        <w:rPr>
          <w:rFonts w:ascii="Times New Roman" w:hAnsi="Times New Roman" w:cs="Times New Roman"/>
          <w:sz w:val="24"/>
          <w:szCs w:val="24"/>
        </w:rPr>
        <w:t>.</w:t>
      </w:r>
    </w:p>
    <w:p w:rsidR="00C73A42" w:rsidRDefault="00C73A42" w:rsidP="0013753B">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Obiectivele de conservare specifice sitului Natura 2000 ROSCI0190 Penteleu, aprobate prin Decizia nr. 496 din 06.10.2021, privind aprobarea Normelor metodologice privind implementarea obiectivelor de conservare din Anexa la Ordinul nr. 215/2016 privind aprobarea Planului de management și a Regulamentului sitului Natura 2000 </w:t>
      </w:r>
      <w:r w:rsidRPr="0013753B">
        <w:rPr>
          <w:rFonts w:ascii="Times New Roman" w:hAnsi="Times New Roman" w:cs="Times New Roman"/>
          <w:sz w:val="24"/>
          <w:szCs w:val="24"/>
        </w:rPr>
        <w:t>ROSCI0190 Penteleu</w:t>
      </w:r>
      <w:r>
        <w:rPr>
          <w:rFonts w:ascii="Times New Roman" w:hAnsi="Times New Roman" w:cs="Times New Roman"/>
          <w:sz w:val="24"/>
          <w:szCs w:val="24"/>
        </w:rPr>
        <w:t>;</w:t>
      </w:r>
    </w:p>
    <w:p w:rsidR="00C73A42" w:rsidRDefault="00C73A42" w:rsidP="0013753B">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ROSCI0229 Siriu, aprobate prin Decizia nr. 576 din 03.11.2021, privind aprobarea Normelor metodologice privind implementarea obiectivelor de conservare din Anexa la Ordinul nr. 209/2016 privind aprobarea Planului de management și a Regulamentului sitului Natura 2000 ROSCI0229 Siriu;</w:t>
      </w:r>
    </w:p>
    <w:p w:rsidR="00C73A42" w:rsidRDefault="00C73A42" w:rsidP="00D20D97">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Obiectivele de conservare specifice sitului Natura 2000 </w:t>
      </w:r>
      <w:r w:rsidRPr="00971F52">
        <w:rPr>
          <w:rFonts w:ascii="Times New Roman" w:hAnsi="Times New Roman" w:cs="Times New Roman"/>
          <w:sz w:val="24"/>
          <w:szCs w:val="24"/>
        </w:rPr>
        <w:t>ROSCI0272 Vulcanii Noroioşi de la Pâclele Mari şi Pâclele Mici</w:t>
      </w:r>
      <w:r>
        <w:rPr>
          <w:rFonts w:ascii="Times New Roman" w:hAnsi="Times New Roman" w:cs="Times New Roman"/>
          <w:sz w:val="24"/>
          <w:szCs w:val="24"/>
        </w:rPr>
        <w:t xml:space="preserve">, aprobate prin Decizia nr. 540 din 26.10.2021, privind </w:t>
      </w:r>
      <w:r>
        <w:rPr>
          <w:rFonts w:ascii="Times New Roman" w:hAnsi="Times New Roman" w:cs="Times New Roman"/>
          <w:sz w:val="24"/>
          <w:szCs w:val="24"/>
        </w:rPr>
        <w:lastRenderedPageBreak/>
        <w:t xml:space="preserve">aprobarea Normelor metodologice privind implementarea obiectivelor de </w:t>
      </w:r>
      <w:r w:rsidRPr="00D20D97">
        <w:rPr>
          <w:rFonts w:ascii="Times New Roman" w:hAnsi="Times New Roman" w:cs="Times New Roman"/>
          <w:sz w:val="24"/>
          <w:szCs w:val="24"/>
        </w:rPr>
        <w:t>conservare din Anexa la Ordinul nr.</w:t>
      </w:r>
      <w:r>
        <w:rPr>
          <w:rFonts w:ascii="Times New Roman" w:hAnsi="Times New Roman" w:cs="Times New Roman"/>
          <w:sz w:val="24"/>
          <w:szCs w:val="24"/>
        </w:rPr>
        <w:t xml:space="preserve"> 1353</w:t>
      </w:r>
      <w:r w:rsidRPr="00D20D97">
        <w:rPr>
          <w:rFonts w:ascii="Times New Roman" w:hAnsi="Times New Roman" w:cs="Times New Roman"/>
          <w:sz w:val="24"/>
          <w:szCs w:val="24"/>
        </w:rPr>
        <w:t>/2016 privind aprobarea Planului de management și a</w:t>
      </w:r>
      <w:r>
        <w:rPr>
          <w:rFonts w:ascii="Times New Roman" w:hAnsi="Times New Roman" w:cs="Times New Roman"/>
          <w:sz w:val="24"/>
          <w:szCs w:val="24"/>
        </w:rPr>
        <w:t xml:space="preserve"> Regulamentului sitului Natura 2000 </w:t>
      </w:r>
      <w:r w:rsidRPr="00D20D97">
        <w:rPr>
          <w:rFonts w:ascii="Times New Roman" w:hAnsi="Times New Roman" w:cs="Times New Roman"/>
          <w:sz w:val="24"/>
          <w:szCs w:val="24"/>
        </w:rPr>
        <w:t>ROSCI0272 Vulcanii Noroioşi de la Pâclele Mari şi Pâclele Mici</w:t>
      </w:r>
      <w:r>
        <w:rPr>
          <w:rFonts w:ascii="Times New Roman" w:hAnsi="Times New Roman" w:cs="Times New Roman"/>
          <w:sz w:val="24"/>
          <w:szCs w:val="24"/>
        </w:rPr>
        <w:t xml:space="preserve"> și al Rezervaţiilor</w:t>
      </w:r>
      <w:r w:rsidRPr="00D20D97">
        <w:rPr>
          <w:rFonts w:ascii="Times New Roman" w:hAnsi="Times New Roman" w:cs="Times New Roman"/>
          <w:sz w:val="24"/>
          <w:szCs w:val="24"/>
        </w:rPr>
        <w:t xml:space="preserve"> Naturale Vulcanii Noroioşi Pâclele Mari, cod 2.261, şi Vulcanii Noroioşi Pâclele Mici, cod 2.262</w:t>
      </w:r>
      <w:r>
        <w:rPr>
          <w:rFonts w:ascii="Times New Roman" w:hAnsi="Times New Roman" w:cs="Times New Roman"/>
          <w:sz w:val="24"/>
          <w:szCs w:val="24"/>
        </w:rPr>
        <w:t>;</w:t>
      </w:r>
    </w:p>
    <w:p w:rsidR="00C73A42" w:rsidRPr="00487222" w:rsidRDefault="00C73A42" w:rsidP="00487222">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Obiectivele de conservare specifice sitului Natura 2000 ROSCI0404 Dealurile Racovițeni, aprobate prin Nota din 12.10.2020, privind aprobarea setului de măsuri speciale de protecție și conservare a diversității biologice, precum și conservarea habitatelor naturale, a florei și a faunei sălbatice, de siguranță a populației și investițiilor din </w:t>
      </w:r>
      <w:r w:rsidRPr="00487222">
        <w:rPr>
          <w:rFonts w:ascii="Times New Roman" w:hAnsi="Times New Roman" w:cs="Times New Roman"/>
          <w:sz w:val="24"/>
          <w:szCs w:val="24"/>
        </w:rPr>
        <w:t>ROSCI0404 Dealurile Racovițeni</w:t>
      </w:r>
      <w:r>
        <w:rPr>
          <w:rFonts w:ascii="Times New Roman" w:hAnsi="Times New Roman" w:cs="Times New Roman"/>
          <w:sz w:val="24"/>
          <w:szCs w:val="24"/>
        </w:rPr>
        <w:t>;</w:t>
      </w:r>
    </w:p>
    <w:p w:rsidR="00C73A42" w:rsidRPr="00306C68" w:rsidRDefault="00C73A42" w:rsidP="00306C68">
      <w:pPr>
        <w:pStyle w:val="ListParagraph"/>
        <w:tabs>
          <w:tab w:val="left" w:pos="-1530"/>
        </w:tabs>
        <w:spacing w:after="0" w:line="276" w:lineRule="auto"/>
        <w:jc w:val="both"/>
        <w:rPr>
          <w:rFonts w:ascii="Times New Roman" w:hAnsi="Times New Roman" w:cs="Times New Roman"/>
          <w:sz w:val="24"/>
          <w:szCs w:val="24"/>
        </w:rPr>
      </w:pPr>
    </w:p>
    <w:p w:rsidR="00C73A42" w:rsidRDefault="00C73A42" w:rsidP="00306C68">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Ariile naturale protejate </w:t>
      </w:r>
      <w:r w:rsidRPr="00306C68">
        <w:rPr>
          <w:rFonts w:ascii="Times New Roman" w:hAnsi="Times New Roman" w:cs="Times New Roman"/>
          <w:sz w:val="24"/>
          <w:szCs w:val="24"/>
        </w:rPr>
        <w:t>ROSPA0112 Câmpia Gherghiței</w:t>
      </w:r>
      <w:r>
        <w:rPr>
          <w:rFonts w:ascii="Times New Roman" w:hAnsi="Times New Roman" w:cs="Times New Roman"/>
          <w:sz w:val="24"/>
          <w:szCs w:val="24"/>
        </w:rPr>
        <w:t xml:space="preserve"> şi </w:t>
      </w:r>
      <w:r w:rsidRPr="00306C68">
        <w:rPr>
          <w:rFonts w:ascii="Times New Roman" w:hAnsi="Times New Roman" w:cs="Times New Roman"/>
          <w:sz w:val="24"/>
          <w:szCs w:val="24"/>
        </w:rPr>
        <w:t>ROSCI0005 Balta Albă-A</w:t>
      </w:r>
      <w:r>
        <w:rPr>
          <w:rFonts w:ascii="Times New Roman" w:hAnsi="Times New Roman" w:cs="Times New Roman"/>
          <w:sz w:val="24"/>
          <w:szCs w:val="24"/>
        </w:rPr>
        <w:t xml:space="preserve">mara-Jirlău-Lacul Sărat Câineni, respectiv </w:t>
      </w:r>
      <w:r w:rsidRPr="00306C68">
        <w:rPr>
          <w:rFonts w:ascii="Times New Roman" w:hAnsi="Times New Roman" w:cs="Times New Roman"/>
          <w:sz w:val="24"/>
          <w:szCs w:val="24"/>
        </w:rPr>
        <w:t>ROSPA0004 Balta Albă-Amara-Jirlă</w:t>
      </w:r>
      <w:r>
        <w:rPr>
          <w:rFonts w:ascii="Times New Roman" w:hAnsi="Times New Roman" w:cs="Times New Roman"/>
          <w:sz w:val="24"/>
          <w:szCs w:val="24"/>
        </w:rPr>
        <w:t xml:space="preserve">u, au planurile de management și regulamentele în curs de aprobare. </w:t>
      </w:r>
    </w:p>
    <w:p w:rsidR="00C73A42" w:rsidRDefault="00C73A42" w:rsidP="00306C68">
      <w:pPr>
        <w:spacing w:after="0" w:line="276" w:lineRule="auto"/>
        <w:ind w:firstLine="720"/>
        <w:jc w:val="both"/>
        <w:rPr>
          <w:rFonts w:ascii="Times New Roman" w:hAnsi="Times New Roman" w:cs="Times New Roman"/>
          <w:sz w:val="24"/>
          <w:szCs w:val="24"/>
        </w:rPr>
      </w:pPr>
      <w:r w:rsidRPr="008C61F2">
        <w:rPr>
          <w:rFonts w:ascii="Times New Roman" w:hAnsi="Times New Roman" w:cs="Times New Roman"/>
          <w:sz w:val="24"/>
          <w:szCs w:val="24"/>
        </w:rPr>
        <w:t>Respectarea planurilor de management și a regulamentelor este obligatorie pentru administratorii ariilor naturale protejate, pentru autoritățile care reglementează activități pe teritoriul ariilor naturale protejate, precum și pentru persoanele fizice și juridice care dețin sau care administrează terenuri și alte bunuri și/sau care desfășoară activități în perimetrul și în vecinătatea ariilor naturale protejate.</w:t>
      </w:r>
    </w:p>
    <w:p w:rsidR="00C73A42" w:rsidRPr="00660749" w:rsidRDefault="00C73A42" w:rsidP="00446732">
      <w:pPr>
        <w:spacing w:after="0" w:line="240" w:lineRule="auto"/>
        <w:ind w:firstLine="708"/>
        <w:jc w:val="both"/>
        <w:rPr>
          <w:rFonts w:ascii="Times New Roman" w:hAnsi="Times New Roman" w:cs="Times New Roman"/>
          <w:sz w:val="24"/>
          <w:szCs w:val="24"/>
        </w:rPr>
      </w:pPr>
      <w:r w:rsidRPr="00660749">
        <w:rPr>
          <w:rFonts w:ascii="Times New Roman" w:hAnsi="Times New Roman" w:cs="Times New Roman"/>
          <w:sz w:val="24"/>
          <w:szCs w:val="24"/>
        </w:rPr>
        <w:t>Județul Buzău este cunoscut în primul rând datorită fenomenelor geologice cunoscute sub denumirea de ”Vulcanii Noroioși” din cele 2 Rezervaț</w:t>
      </w:r>
      <w:r>
        <w:rPr>
          <w:rFonts w:ascii="Times New Roman" w:hAnsi="Times New Roman" w:cs="Times New Roman"/>
          <w:sz w:val="24"/>
          <w:szCs w:val="24"/>
        </w:rPr>
        <w:t>ii Naturale ,,</w:t>
      </w:r>
      <w:r w:rsidRPr="00660749">
        <w:rPr>
          <w:rFonts w:ascii="Times New Roman" w:hAnsi="Times New Roman" w:cs="Times New Roman"/>
          <w:sz w:val="24"/>
          <w:szCs w:val="24"/>
        </w:rPr>
        <w:t>Vulcanii Noroioși Pâclele Mari</w:t>
      </w:r>
      <w:r>
        <w:rPr>
          <w:rFonts w:ascii="Times New Roman" w:hAnsi="Times New Roman" w:cs="Times New Roman"/>
          <w:sz w:val="24"/>
          <w:szCs w:val="24"/>
        </w:rPr>
        <w:t>”</w:t>
      </w:r>
      <w:r w:rsidRPr="00660749">
        <w:rPr>
          <w:rFonts w:ascii="Times New Roman" w:hAnsi="Times New Roman" w:cs="Times New Roman"/>
          <w:sz w:val="24"/>
          <w:szCs w:val="24"/>
        </w:rPr>
        <w:t>, cod 2</w:t>
      </w:r>
      <w:r>
        <w:rPr>
          <w:rFonts w:ascii="Times New Roman" w:hAnsi="Times New Roman" w:cs="Times New Roman"/>
          <w:sz w:val="24"/>
          <w:szCs w:val="24"/>
        </w:rPr>
        <w:t>.</w:t>
      </w:r>
      <w:r w:rsidRPr="00660749">
        <w:rPr>
          <w:rFonts w:ascii="Times New Roman" w:hAnsi="Times New Roman" w:cs="Times New Roman"/>
          <w:sz w:val="24"/>
          <w:szCs w:val="24"/>
        </w:rPr>
        <w:t xml:space="preserve">261 și </w:t>
      </w:r>
      <w:r>
        <w:rPr>
          <w:rFonts w:ascii="Times New Roman" w:hAnsi="Times New Roman" w:cs="Times New Roman"/>
          <w:sz w:val="24"/>
          <w:szCs w:val="24"/>
        </w:rPr>
        <w:t>,,</w:t>
      </w:r>
      <w:r w:rsidRPr="00660749">
        <w:rPr>
          <w:rFonts w:ascii="Times New Roman" w:hAnsi="Times New Roman" w:cs="Times New Roman"/>
          <w:sz w:val="24"/>
          <w:szCs w:val="24"/>
        </w:rPr>
        <w:t>Vulcanii Noroioși Pâclele Mici</w:t>
      </w:r>
      <w:r>
        <w:rPr>
          <w:rFonts w:ascii="Times New Roman" w:hAnsi="Times New Roman" w:cs="Times New Roman"/>
          <w:sz w:val="24"/>
          <w:szCs w:val="24"/>
        </w:rPr>
        <w:t>”</w:t>
      </w:r>
      <w:r w:rsidRPr="00660749">
        <w:rPr>
          <w:rFonts w:ascii="Times New Roman" w:hAnsi="Times New Roman" w:cs="Times New Roman"/>
          <w:sz w:val="24"/>
          <w:szCs w:val="24"/>
        </w:rPr>
        <w:t xml:space="preserve">, cod 2.262, incluse în cadrul sitului natural Natura 2000 ROSCI 0272 Vulcanii Noroioși de la Pâclele Mari </w:t>
      </w:r>
      <w:r>
        <w:rPr>
          <w:rFonts w:ascii="Times New Roman" w:hAnsi="Times New Roman" w:cs="Times New Roman"/>
          <w:sz w:val="24"/>
          <w:szCs w:val="24"/>
        </w:rPr>
        <w:t>ș</w:t>
      </w:r>
      <w:r w:rsidRPr="00660749">
        <w:rPr>
          <w:rFonts w:ascii="Times New Roman" w:hAnsi="Times New Roman" w:cs="Times New Roman"/>
          <w:sz w:val="24"/>
          <w:szCs w:val="24"/>
        </w:rPr>
        <w:t>i Pâclele Mici.</w:t>
      </w:r>
    </w:p>
    <w:p w:rsidR="00C73A42" w:rsidRPr="00E671FE" w:rsidRDefault="00C73A42"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Rezervaţiile Naturale Vulcanii Noroioşi Pâclele Mari, cod 2.261, şi Vulcanii Noroioşi Pâclele Mici</w:t>
      </w:r>
      <w:r w:rsidRPr="00E671FE">
        <w:rPr>
          <w:rFonts w:ascii="Times New Roman" w:hAnsi="Times New Roman" w:cs="Times New Roman"/>
          <w:sz w:val="24"/>
          <w:szCs w:val="24"/>
        </w:rPr>
        <w:t>, cod 2.262, au fost desemnate prin Legea nr. 5/2000 privind aprobarea Planului de amenajare a teritoriului naţional - Secţiunea a III-a - zone protejate, pentru conservarea fenomenelor geologice cunoscute sub denumirea de - vulcani noroioşi - şi protejarea habitatului natural unicat la nivel naţional ,,Comunităţi vest-pontice cu Nitraria schoberi şi Artemisia santonicum“.</w:t>
      </w:r>
    </w:p>
    <w:p w:rsidR="00C73A42" w:rsidRPr="00E671FE" w:rsidRDefault="00C73A42"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 Aria</w:t>
      </w:r>
      <w:r>
        <w:rPr>
          <w:rFonts w:ascii="Times New Roman" w:hAnsi="Times New Roman" w:cs="Times New Roman"/>
          <w:sz w:val="24"/>
          <w:szCs w:val="24"/>
        </w:rPr>
        <w:t xml:space="preserve"> naturală</w:t>
      </w:r>
      <w:r w:rsidRPr="00E671FE">
        <w:rPr>
          <w:rFonts w:ascii="Times New Roman" w:hAnsi="Times New Roman" w:cs="Times New Roman"/>
          <w:sz w:val="24"/>
          <w:szCs w:val="24"/>
        </w:rPr>
        <w:t xml:space="preserve"> protejată</w:t>
      </w:r>
      <w:r w:rsidRPr="00E671FE">
        <w:rPr>
          <w:rFonts w:ascii="Times New Roman" w:hAnsi="Times New Roman" w:cs="Times New Roman"/>
          <w:b/>
          <w:bCs/>
          <w:sz w:val="24"/>
          <w:szCs w:val="24"/>
        </w:rPr>
        <w:t xml:space="preserve"> ROSCI0272 Vulcanii Noroioşi de la Pâclele Mari şi Pâclele Mici</w:t>
      </w:r>
      <w:r>
        <w:rPr>
          <w:rFonts w:ascii="Times New Roman" w:hAnsi="Times New Roman" w:cs="Times New Roman"/>
          <w:sz w:val="24"/>
          <w:szCs w:val="24"/>
        </w:rPr>
        <w:t>, este situat</w:t>
      </w:r>
      <w:r w:rsidRPr="00E671FE">
        <w:rPr>
          <w:rFonts w:ascii="Times New Roman" w:hAnsi="Times New Roman" w:cs="Times New Roman"/>
          <w:sz w:val="24"/>
          <w:szCs w:val="24"/>
        </w:rPr>
        <w:t xml:space="preserve"> în regiunea biogeografică </w:t>
      </w:r>
      <w:r>
        <w:rPr>
          <w:rFonts w:ascii="Times New Roman" w:hAnsi="Times New Roman" w:cs="Times New Roman"/>
          <w:sz w:val="24"/>
          <w:szCs w:val="24"/>
        </w:rPr>
        <w:t>continentală şi a fost desemnat</w:t>
      </w:r>
      <w:r w:rsidRPr="00E671FE">
        <w:rPr>
          <w:rFonts w:ascii="Times New Roman" w:hAnsi="Times New Roman" w:cs="Times New Roman"/>
          <w:sz w:val="24"/>
          <w:szCs w:val="24"/>
        </w:rPr>
        <w:t xml:space="preserve"> pentru conservarea unor habitate naturale şi specii sălbatice de interes comunitar.</w:t>
      </w:r>
    </w:p>
    <w:p w:rsidR="00C73A42" w:rsidRPr="00E671FE" w:rsidRDefault="00C73A42"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Aria</w:t>
      </w:r>
      <w:r>
        <w:rPr>
          <w:rFonts w:ascii="Times New Roman" w:hAnsi="Times New Roman" w:cs="Times New Roman"/>
          <w:sz w:val="24"/>
          <w:szCs w:val="24"/>
        </w:rPr>
        <w:t xml:space="preserve"> naturală</w:t>
      </w:r>
      <w:r w:rsidRPr="00E671FE">
        <w:rPr>
          <w:rFonts w:ascii="Times New Roman" w:hAnsi="Times New Roman" w:cs="Times New Roman"/>
          <w:sz w:val="24"/>
          <w:szCs w:val="24"/>
        </w:rPr>
        <w:t xml:space="preserve"> protejată </w:t>
      </w:r>
      <w:r w:rsidRPr="00E671FE">
        <w:rPr>
          <w:rFonts w:ascii="Times New Roman" w:hAnsi="Times New Roman" w:cs="Times New Roman"/>
          <w:b/>
          <w:bCs/>
          <w:sz w:val="24"/>
          <w:szCs w:val="24"/>
        </w:rPr>
        <w:t>ROSCI0103</w:t>
      </w:r>
      <w:r w:rsidRPr="00E671FE">
        <w:rPr>
          <w:rFonts w:ascii="Times New Roman" w:hAnsi="Times New Roman" w:cs="Times New Roman"/>
          <w:sz w:val="24"/>
          <w:szCs w:val="24"/>
        </w:rPr>
        <w:t xml:space="preserve"> </w:t>
      </w:r>
      <w:r w:rsidRPr="00E671FE">
        <w:rPr>
          <w:rFonts w:ascii="Times New Roman" w:hAnsi="Times New Roman" w:cs="Times New Roman"/>
          <w:b/>
          <w:bCs/>
          <w:sz w:val="24"/>
          <w:szCs w:val="24"/>
        </w:rPr>
        <w:t>Lunca Buzăului</w:t>
      </w:r>
      <w:r w:rsidRPr="00E671FE">
        <w:rPr>
          <w:rFonts w:ascii="Times New Roman" w:hAnsi="Times New Roman" w:cs="Times New Roman"/>
          <w:sz w:val="24"/>
          <w:szCs w:val="24"/>
        </w:rPr>
        <w:t xml:space="preserve"> a fost desemnată sit Natura 2000 în vederea protejării şi conservării a 5 tipuri de habitate, speciei de mamifere </w:t>
      </w:r>
      <w:r w:rsidRPr="00E671FE">
        <w:rPr>
          <w:rFonts w:ascii="Times New Roman" w:hAnsi="Times New Roman" w:cs="Times New Roman"/>
          <w:i/>
          <w:iCs/>
          <w:sz w:val="24"/>
          <w:szCs w:val="24"/>
        </w:rPr>
        <w:t>Spermophilus citellus</w:t>
      </w:r>
      <w:r w:rsidRPr="00E671FE">
        <w:rPr>
          <w:rFonts w:ascii="Times New Roman" w:hAnsi="Times New Roman" w:cs="Times New Roman"/>
          <w:sz w:val="24"/>
          <w:szCs w:val="24"/>
        </w:rPr>
        <w:t xml:space="preserve"> – popândăul, a trei specii de amfibieni, speciei de reptile </w:t>
      </w:r>
      <w:r w:rsidRPr="00E671FE">
        <w:rPr>
          <w:rFonts w:ascii="Times New Roman" w:hAnsi="Times New Roman" w:cs="Times New Roman"/>
          <w:i/>
          <w:iCs/>
          <w:sz w:val="24"/>
          <w:szCs w:val="24"/>
        </w:rPr>
        <w:t>Emys orbicularis</w:t>
      </w:r>
      <w:r w:rsidRPr="00E671FE">
        <w:rPr>
          <w:rFonts w:ascii="Times New Roman" w:hAnsi="Times New Roman" w:cs="Times New Roman"/>
          <w:sz w:val="24"/>
          <w:szCs w:val="24"/>
        </w:rPr>
        <w:t xml:space="preserve">, a patru specii de peşti, speciei de nevertebrate </w:t>
      </w:r>
      <w:r w:rsidRPr="00E671FE">
        <w:rPr>
          <w:rFonts w:ascii="Times New Roman" w:hAnsi="Times New Roman" w:cs="Times New Roman"/>
          <w:i/>
          <w:iCs/>
          <w:sz w:val="24"/>
          <w:szCs w:val="24"/>
        </w:rPr>
        <w:t>Cerambyx cerdo</w:t>
      </w:r>
      <w:r w:rsidRPr="00E671FE">
        <w:rPr>
          <w:rFonts w:ascii="Times New Roman" w:hAnsi="Times New Roman" w:cs="Times New Roman"/>
          <w:sz w:val="24"/>
          <w:szCs w:val="24"/>
        </w:rPr>
        <w:t xml:space="preserve"> şi a două specii de plante.</w:t>
      </w:r>
    </w:p>
    <w:p w:rsidR="00C73A42" w:rsidRPr="00E671FE" w:rsidRDefault="00C73A42"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Focul Viu de la Lopătari</w:t>
      </w:r>
      <w:r>
        <w:rPr>
          <w:rFonts w:ascii="Times New Roman" w:hAnsi="Times New Roman" w:cs="Times New Roman"/>
          <w:b/>
          <w:bCs/>
          <w:sz w:val="24"/>
          <w:szCs w:val="24"/>
        </w:rPr>
        <w:t xml:space="preserve"> cod </w:t>
      </w:r>
      <w:r w:rsidRPr="00E671FE">
        <w:rPr>
          <w:rFonts w:ascii="Times New Roman" w:hAnsi="Times New Roman" w:cs="Times New Roman"/>
          <w:sz w:val="24"/>
          <w:szCs w:val="24"/>
        </w:rPr>
        <w:t xml:space="preserve"> </w:t>
      </w:r>
      <w:r w:rsidRPr="00A072B1">
        <w:rPr>
          <w:rFonts w:ascii="Times New Roman" w:hAnsi="Times New Roman" w:cs="Times New Roman"/>
          <w:sz w:val="24"/>
          <w:szCs w:val="24"/>
          <w:lang w:val="en-US"/>
        </w:rPr>
        <w:t>2</w:t>
      </w:r>
      <w:r>
        <w:rPr>
          <w:rFonts w:ascii="Times New Roman" w:hAnsi="Times New Roman" w:cs="Times New Roman"/>
          <w:sz w:val="24"/>
          <w:szCs w:val="24"/>
          <w:lang w:val="en-US"/>
        </w:rPr>
        <w:t>.273</w:t>
      </w:r>
      <w:r w:rsidRPr="00A072B1">
        <w:rPr>
          <w:rFonts w:ascii="Times New Roman" w:hAnsi="Times New Roman" w:cs="Times New Roman"/>
          <w:sz w:val="24"/>
          <w:szCs w:val="24"/>
        </w:rPr>
        <w:t xml:space="preserve"> (RONPA0290)</w:t>
      </w:r>
      <w:r>
        <w:rPr>
          <w:rFonts w:ascii="Times New Roman" w:hAnsi="Times New Roman" w:cs="Times New Roman"/>
          <w:sz w:val="24"/>
          <w:szCs w:val="24"/>
        </w:rPr>
        <w:t>,</w:t>
      </w:r>
      <w:r w:rsidRPr="00A072B1">
        <w:rPr>
          <w:rFonts w:ascii="Times New Roman" w:hAnsi="Times New Roman" w:cs="Times New Roman"/>
          <w:sz w:val="24"/>
          <w:szCs w:val="24"/>
          <w:lang w:val="en-US"/>
        </w:rPr>
        <w:t xml:space="preserve"> </w:t>
      </w:r>
      <w:r w:rsidRPr="00E671FE">
        <w:rPr>
          <w:rFonts w:ascii="Times New Roman" w:hAnsi="Times New Roman" w:cs="Times New Roman"/>
          <w:sz w:val="24"/>
          <w:szCs w:val="24"/>
        </w:rPr>
        <w:t xml:space="preserve">reprezintă o arie naturală protejată de interes naţional ce corespunde categoriei a III-a IUCN (monument al naturii). A fost desemnat </w:t>
      </w:r>
      <w:r w:rsidRPr="00E671FE">
        <w:rPr>
          <w:rFonts w:ascii="Times New Roman" w:hAnsi="Times New Roman" w:cs="Times New Roman"/>
          <w:sz w:val="24"/>
          <w:szCs w:val="24"/>
        </w:rPr>
        <w:lastRenderedPageBreak/>
        <w:t>prin Legea nr. 5/2000 privind aprobarea Planului de amenajare a teritoriului naţional. Focul Viu este un fenomen natural datorat emanației de gaze naturale care ies la suprafață prin fisurile scoarței terestre formând flăcări ce ard.</w:t>
      </w:r>
    </w:p>
    <w:p w:rsidR="00C73A42" w:rsidRPr="00E671FE" w:rsidRDefault="00C73A42" w:rsidP="00414959">
      <w:pPr>
        <w:spacing w:after="0" w:line="276" w:lineRule="auto"/>
        <w:ind w:firstLine="720"/>
        <w:jc w:val="both"/>
        <w:rPr>
          <w:rFonts w:ascii="Times New Roman" w:hAnsi="Times New Roman" w:cs="Times New Roman"/>
          <w:sz w:val="24"/>
          <w:szCs w:val="24"/>
        </w:rPr>
      </w:pPr>
      <w:r w:rsidRPr="00F24FD3">
        <w:rPr>
          <w:rFonts w:ascii="Times New Roman" w:hAnsi="Times New Roman" w:cs="Times New Roman"/>
          <w:sz w:val="24"/>
          <w:szCs w:val="24"/>
        </w:rPr>
        <w:t>Aria de protecţie specială avifaunistică</w:t>
      </w:r>
      <w:r>
        <w:rPr>
          <w:rFonts w:ascii="Times New Roman" w:hAnsi="Times New Roman" w:cs="Times New Roman"/>
          <w:b/>
          <w:bCs/>
          <w:sz w:val="24"/>
          <w:szCs w:val="24"/>
        </w:rPr>
        <w:t xml:space="preserve"> </w:t>
      </w:r>
      <w:r w:rsidRPr="00E671FE">
        <w:rPr>
          <w:rFonts w:ascii="Times New Roman" w:hAnsi="Times New Roman" w:cs="Times New Roman"/>
          <w:b/>
          <w:bCs/>
          <w:sz w:val="24"/>
          <w:szCs w:val="24"/>
        </w:rPr>
        <w:t>ROSPA0004 Balta Albă-Amara-Jirlău</w:t>
      </w:r>
      <w:r>
        <w:rPr>
          <w:rFonts w:ascii="Times New Roman" w:hAnsi="Times New Roman" w:cs="Times New Roman"/>
          <w:b/>
          <w:bCs/>
          <w:sz w:val="24"/>
          <w:szCs w:val="24"/>
        </w:rPr>
        <w:t>,</w:t>
      </w:r>
      <w:r w:rsidRPr="00E671FE">
        <w:rPr>
          <w:rFonts w:ascii="Times New Roman" w:hAnsi="Times New Roman" w:cs="Times New Roman"/>
          <w:b/>
          <w:bCs/>
          <w:sz w:val="24"/>
          <w:szCs w:val="24"/>
        </w:rPr>
        <w:t xml:space="preserve"> </w:t>
      </w:r>
      <w:r w:rsidRPr="00E671FE">
        <w:rPr>
          <w:rFonts w:ascii="Times New Roman" w:hAnsi="Times New Roman" w:cs="Times New Roman"/>
          <w:sz w:val="24"/>
          <w:szCs w:val="24"/>
        </w:rPr>
        <w:t>reprezintă o importantă zonă de hrănire şi odihnă pentru efectivele de Branta ruficollis</w:t>
      </w:r>
      <w:r>
        <w:rPr>
          <w:rFonts w:ascii="Times New Roman" w:hAnsi="Times New Roman" w:cs="Times New Roman"/>
          <w:sz w:val="24"/>
          <w:szCs w:val="24"/>
        </w:rPr>
        <w:t xml:space="preserve"> (Gâsca cu gât roșu)</w:t>
      </w:r>
      <w:r w:rsidRPr="00E671FE">
        <w:rPr>
          <w:rFonts w:ascii="Times New Roman" w:hAnsi="Times New Roman" w:cs="Times New Roman"/>
          <w:sz w:val="24"/>
          <w:szCs w:val="24"/>
        </w:rPr>
        <w:t xml:space="preserve">, care apar în această zonă în perioada de migraţie </w:t>
      </w:r>
      <w:r>
        <w:rPr>
          <w:rFonts w:ascii="Times New Roman" w:hAnsi="Times New Roman" w:cs="Times New Roman"/>
          <w:sz w:val="24"/>
          <w:szCs w:val="24"/>
        </w:rPr>
        <w:t>pe timpul</w:t>
      </w:r>
      <w:r w:rsidRPr="00E671FE">
        <w:rPr>
          <w:rFonts w:ascii="Times New Roman" w:hAnsi="Times New Roman" w:cs="Times New Roman"/>
          <w:sz w:val="24"/>
          <w:szCs w:val="24"/>
        </w:rPr>
        <w:t xml:space="preserve"> i</w:t>
      </w:r>
      <w:r>
        <w:rPr>
          <w:rFonts w:ascii="Times New Roman" w:hAnsi="Times New Roman" w:cs="Times New Roman"/>
          <w:sz w:val="24"/>
          <w:szCs w:val="24"/>
        </w:rPr>
        <w:t>e</w:t>
      </w:r>
      <w:r w:rsidRPr="00E671FE">
        <w:rPr>
          <w:rFonts w:ascii="Times New Roman" w:hAnsi="Times New Roman" w:cs="Times New Roman"/>
          <w:sz w:val="24"/>
          <w:szCs w:val="24"/>
        </w:rPr>
        <w:t>rn</w:t>
      </w:r>
      <w:r>
        <w:rPr>
          <w:rFonts w:ascii="Times New Roman" w:hAnsi="Times New Roman" w:cs="Times New Roman"/>
          <w:sz w:val="24"/>
          <w:szCs w:val="24"/>
        </w:rPr>
        <w:t>ii</w:t>
      </w:r>
      <w:r w:rsidRPr="00E671FE">
        <w:rPr>
          <w:rFonts w:ascii="Times New Roman" w:hAnsi="Times New Roman" w:cs="Times New Roman"/>
          <w:sz w:val="24"/>
          <w:szCs w:val="24"/>
        </w:rPr>
        <w:t>. Situl este important şi pentru populaţiile cuibăritoare ale următoarelor specii: Botaurus stellaris</w:t>
      </w:r>
      <w:r>
        <w:rPr>
          <w:rFonts w:ascii="Times New Roman" w:hAnsi="Times New Roman" w:cs="Times New Roman"/>
          <w:sz w:val="24"/>
          <w:szCs w:val="24"/>
        </w:rPr>
        <w:t xml:space="preserve"> (Buhaiul de baltă)</w:t>
      </w:r>
      <w:r w:rsidRPr="00E671FE">
        <w:rPr>
          <w:rFonts w:ascii="Times New Roman" w:hAnsi="Times New Roman" w:cs="Times New Roman"/>
          <w:sz w:val="24"/>
          <w:szCs w:val="24"/>
        </w:rPr>
        <w:t>, Ardea purpurea</w:t>
      </w:r>
      <w:r>
        <w:rPr>
          <w:rFonts w:ascii="Times New Roman" w:hAnsi="Times New Roman" w:cs="Times New Roman"/>
          <w:sz w:val="24"/>
          <w:szCs w:val="24"/>
        </w:rPr>
        <w:t xml:space="preserve"> (Stârc roșu)</w:t>
      </w:r>
      <w:r w:rsidRPr="00E671FE">
        <w:rPr>
          <w:rFonts w:ascii="Times New Roman" w:hAnsi="Times New Roman" w:cs="Times New Roman"/>
          <w:sz w:val="24"/>
          <w:szCs w:val="24"/>
        </w:rPr>
        <w:t xml:space="preserve">, Aytya nyroca </w:t>
      </w:r>
      <w:r>
        <w:rPr>
          <w:rFonts w:ascii="Times New Roman" w:hAnsi="Times New Roman" w:cs="Times New Roman"/>
          <w:sz w:val="24"/>
          <w:szCs w:val="24"/>
        </w:rPr>
        <w:t>(Rața roșie),</w:t>
      </w:r>
      <w:r w:rsidRPr="00E671FE">
        <w:rPr>
          <w:rFonts w:ascii="Times New Roman" w:hAnsi="Times New Roman" w:cs="Times New Roman"/>
          <w:sz w:val="24"/>
          <w:szCs w:val="24"/>
        </w:rPr>
        <w:t xml:space="preserve">ş.a. Din punct de vedere administrativ, situl se află </w:t>
      </w:r>
      <w:r>
        <w:rPr>
          <w:rFonts w:ascii="Times New Roman" w:hAnsi="Times New Roman" w:cs="Times New Roman"/>
          <w:sz w:val="24"/>
          <w:szCs w:val="24"/>
        </w:rPr>
        <w:t>pe raza</w:t>
      </w:r>
      <w:r w:rsidRPr="00E671FE">
        <w:rPr>
          <w:rFonts w:ascii="Times New Roman" w:hAnsi="Times New Roman" w:cs="Times New Roman"/>
          <w:sz w:val="24"/>
          <w:szCs w:val="24"/>
        </w:rPr>
        <w:t xml:space="preserve"> judeţel</w:t>
      </w:r>
      <w:r>
        <w:rPr>
          <w:rFonts w:ascii="Times New Roman" w:hAnsi="Times New Roman" w:cs="Times New Roman"/>
          <w:sz w:val="24"/>
          <w:szCs w:val="24"/>
        </w:rPr>
        <w:t xml:space="preserve">or </w:t>
      </w:r>
      <w:r w:rsidRPr="00E671FE">
        <w:rPr>
          <w:rFonts w:ascii="Times New Roman" w:hAnsi="Times New Roman" w:cs="Times New Roman"/>
          <w:sz w:val="24"/>
          <w:szCs w:val="24"/>
        </w:rPr>
        <w:t>Buzău (</w:t>
      </w:r>
      <w:r>
        <w:rPr>
          <w:rFonts w:ascii="Times New Roman" w:hAnsi="Times New Roman" w:cs="Times New Roman"/>
          <w:sz w:val="24"/>
          <w:szCs w:val="24"/>
        </w:rPr>
        <w:t xml:space="preserve">circa </w:t>
      </w:r>
      <w:r w:rsidRPr="00E671FE">
        <w:rPr>
          <w:rFonts w:ascii="Times New Roman" w:hAnsi="Times New Roman" w:cs="Times New Roman"/>
          <w:sz w:val="24"/>
          <w:szCs w:val="24"/>
        </w:rPr>
        <w:t>40%) şi Brăila (</w:t>
      </w:r>
      <w:r>
        <w:rPr>
          <w:rFonts w:ascii="Times New Roman" w:hAnsi="Times New Roman" w:cs="Times New Roman"/>
          <w:sz w:val="24"/>
          <w:szCs w:val="24"/>
        </w:rPr>
        <w:t xml:space="preserve">circa </w:t>
      </w:r>
      <w:r w:rsidRPr="00E671FE">
        <w:rPr>
          <w:rFonts w:ascii="Times New Roman" w:hAnsi="Times New Roman" w:cs="Times New Roman"/>
          <w:sz w:val="24"/>
          <w:szCs w:val="24"/>
        </w:rPr>
        <w:t xml:space="preserve">60%). </w:t>
      </w:r>
    </w:p>
    <w:p w:rsidR="00C73A42" w:rsidRPr="00E671FE" w:rsidRDefault="00C73A42"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Importanţa sitului </w:t>
      </w:r>
      <w:r>
        <w:rPr>
          <w:rFonts w:ascii="Times New Roman" w:hAnsi="Times New Roman" w:cs="Times New Roman"/>
          <w:sz w:val="24"/>
          <w:szCs w:val="24"/>
        </w:rPr>
        <w:t xml:space="preserve">de importanță comunitară </w:t>
      </w:r>
      <w:r w:rsidRPr="00E671FE">
        <w:rPr>
          <w:rFonts w:ascii="Times New Roman" w:hAnsi="Times New Roman" w:cs="Times New Roman"/>
          <w:b/>
          <w:bCs/>
          <w:sz w:val="24"/>
          <w:szCs w:val="24"/>
        </w:rPr>
        <w:t>ROSCI0005 Balta Albă-A</w:t>
      </w:r>
      <w:r>
        <w:rPr>
          <w:rFonts w:ascii="Times New Roman" w:hAnsi="Times New Roman" w:cs="Times New Roman"/>
          <w:b/>
          <w:bCs/>
          <w:sz w:val="24"/>
          <w:szCs w:val="24"/>
        </w:rPr>
        <w:t>mara-Jirlău-Lacul Sărat Câineni</w:t>
      </w:r>
      <w:r w:rsidRPr="00E671FE">
        <w:rPr>
          <w:rFonts w:ascii="Times New Roman" w:hAnsi="Times New Roman" w:cs="Times New Roman"/>
          <w:b/>
          <w:bCs/>
          <w:sz w:val="24"/>
          <w:szCs w:val="24"/>
        </w:rPr>
        <w:t xml:space="preserve"> </w:t>
      </w:r>
      <w:r w:rsidRPr="00E671FE">
        <w:rPr>
          <w:rFonts w:ascii="Times New Roman" w:hAnsi="Times New Roman" w:cs="Times New Roman"/>
          <w:sz w:val="24"/>
          <w:szCs w:val="24"/>
        </w:rPr>
        <w:t>este dată de valoarea naturală a celor 3 tipuri de habitate enumerate în anexa I la Directiva 92/43/CEE și a celor 8 specii enumerate în anexa II la Directiva 92/43/CEE.</w:t>
      </w:r>
    </w:p>
    <w:p w:rsidR="00C73A42" w:rsidRDefault="00C73A42"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Situl de importanţă comunitară </w:t>
      </w:r>
      <w:r w:rsidRPr="00E671FE">
        <w:rPr>
          <w:rFonts w:ascii="Times New Roman" w:hAnsi="Times New Roman" w:cs="Times New Roman"/>
          <w:b/>
          <w:bCs/>
          <w:sz w:val="24"/>
          <w:szCs w:val="24"/>
        </w:rPr>
        <w:t>ROSCI0229 Siriu</w:t>
      </w:r>
      <w:r>
        <w:rPr>
          <w:rFonts w:ascii="Times New Roman" w:hAnsi="Times New Roman" w:cs="Times New Roman"/>
          <w:sz w:val="24"/>
          <w:szCs w:val="24"/>
        </w:rPr>
        <w:t xml:space="preserve"> are </w:t>
      </w:r>
      <w:r w:rsidRPr="00E671FE">
        <w:rPr>
          <w:rFonts w:ascii="Times New Roman" w:hAnsi="Times New Roman" w:cs="Times New Roman"/>
          <w:sz w:val="24"/>
          <w:szCs w:val="24"/>
        </w:rPr>
        <w:t xml:space="preserve">o suprafaţă de </w:t>
      </w:r>
      <w:r>
        <w:rPr>
          <w:rFonts w:ascii="Times New Roman" w:hAnsi="Times New Roman" w:cs="Times New Roman"/>
          <w:sz w:val="24"/>
          <w:szCs w:val="24"/>
        </w:rPr>
        <w:t>circa 6</w:t>
      </w:r>
      <w:r w:rsidRPr="00E671FE">
        <w:rPr>
          <w:rFonts w:ascii="Times New Roman" w:hAnsi="Times New Roman" w:cs="Times New Roman"/>
          <w:sz w:val="24"/>
          <w:szCs w:val="24"/>
        </w:rPr>
        <w:t>230 ha</w:t>
      </w:r>
      <w:r>
        <w:rPr>
          <w:rFonts w:ascii="Times New Roman" w:hAnsi="Times New Roman" w:cs="Times New Roman"/>
          <w:sz w:val="24"/>
          <w:szCs w:val="24"/>
        </w:rPr>
        <w:t xml:space="preserve"> și</w:t>
      </w:r>
      <w:r w:rsidRPr="00E671FE">
        <w:rPr>
          <w:rFonts w:ascii="Times New Roman" w:hAnsi="Times New Roman" w:cs="Times New Roman"/>
          <w:sz w:val="24"/>
          <w:szCs w:val="24"/>
        </w:rPr>
        <w:t xml:space="preserve"> este localizat în nordul judeţului Buzău</w:t>
      </w:r>
      <w:r>
        <w:rPr>
          <w:rFonts w:ascii="Times New Roman" w:hAnsi="Times New Roman" w:cs="Times New Roman"/>
          <w:sz w:val="24"/>
          <w:szCs w:val="24"/>
        </w:rPr>
        <w:t>,</w:t>
      </w:r>
      <w:r w:rsidRPr="00E671FE">
        <w:rPr>
          <w:rFonts w:ascii="Times New Roman" w:hAnsi="Times New Roman" w:cs="Times New Roman"/>
          <w:sz w:val="24"/>
          <w:szCs w:val="24"/>
        </w:rPr>
        <w:t xml:space="preserve"> ocup</w:t>
      </w:r>
      <w:r>
        <w:rPr>
          <w:rFonts w:ascii="Times New Roman" w:hAnsi="Times New Roman" w:cs="Times New Roman"/>
          <w:sz w:val="24"/>
          <w:szCs w:val="24"/>
        </w:rPr>
        <w:t>ând</w:t>
      </w:r>
      <w:r w:rsidRPr="00E671FE">
        <w:rPr>
          <w:rFonts w:ascii="Times New Roman" w:hAnsi="Times New Roman" w:cs="Times New Roman"/>
          <w:sz w:val="24"/>
          <w:szCs w:val="24"/>
        </w:rPr>
        <w:t xml:space="preserve"> 7% din teritoriul comunei Chiojdu şi 22% din teritoriul comunei Siriu. Printre habitatele naturale prezente în sit se enumeră: 9110 Păduri de fag de tip Luzulo-Fagetum , 9130 Păduri de fag de tip Asperulo-Fag</w:t>
      </w:r>
      <w:r>
        <w:rPr>
          <w:rFonts w:ascii="Times New Roman" w:hAnsi="Times New Roman" w:cs="Times New Roman"/>
          <w:sz w:val="24"/>
          <w:szCs w:val="24"/>
        </w:rPr>
        <w:t>etum, 91V0 Păduri dacice de fag</w:t>
      </w:r>
      <w:r w:rsidRPr="00E671FE">
        <w:rPr>
          <w:rFonts w:ascii="Times New Roman" w:hAnsi="Times New Roman" w:cs="Times New Roman"/>
          <w:sz w:val="24"/>
          <w:szCs w:val="24"/>
        </w:rPr>
        <w:t>, 9410 Păduri acidofile de molid, 4060 Tufărişuri alpine şi boreale, 7110* Turbării active</w:t>
      </w:r>
      <w:r>
        <w:rPr>
          <w:rFonts w:ascii="Times New Roman" w:hAnsi="Times New Roman" w:cs="Times New Roman"/>
          <w:sz w:val="24"/>
          <w:szCs w:val="24"/>
        </w:rPr>
        <w:t>,</w:t>
      </w:r>
      <w:r w:rsidRPr="00E671FE">
        <w:rPr>
          <w:rFonts w:ascii="Times New Roman" w:hAnsi="Times New Roman" w:cs="Times New Roman"/>
          <w:sz w:val="24"/>
          <w:szCs w:val="24"/>
        </w:rPr>
        <w:t xml:space="preserve">  ş.a. </w:t>
      </w:r>
    </w:p>
    <w:p w:rsidR="00C73A42" w:rsidRPr="00E671FE" w:rsidRDefault="00C73A42"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Flora de interes c</w:t>
      </w:r>
      <w:r>
        <w:rPr>
          <w:rFonts w:ascii="Times New Roman" w:hAnsi="Times New Roman" w:cs="Times New Roman"/>
          <w:sz w:val="24"/>
          <w:szCs w:val="24"/>
        </w:rPr>
        <w:t>onservativ este reprezentată de</w:t>
      </w:r>
      <w:r w:rsidRPr="00E671FE">
        <w:rPr>
          <w:rFonts w:ascii="Times New Roman" w:hAnsi="Times New Roman" w:cs="Times New Roman"/>
          <w:sz w:val="24"/>
          <w:szCs w:val="24"/>
        </w:rPr>
        <w:t xml:space="preserve"> socul negru (Sambucus nigra), zmeurul (Rubus fruticosus)</w:t>
      </w:r>
      <w:r>
        <w:rPr>
          <w:rFonts w:ascii="Times New Roman" w:hAnsi="Times New Roman" w:cs="Times New Roman"/>
          <w:sz w:val="24"/>
          <w:szCs w:val="24"/>
        </w:rPr>
        <w:t>, cătina (Hippophae rhamnoides)</w:t>
      </w:r>
      <w:r w:rsidRPr="00E671FE">
        <w:rPr>
          <w:rFonts w:ascii="Times New Roman" w:hAnsi="Times New Roman" w:cs="Times New Roman"/>
          <w:sz w:val="24"/>
          <w:szCs w:val="24"/>
        </w:rPr>
        <w:t xml:space="preserve"> </w:t>
      </w:r>
      <w:r>
        <w:rPr>
          <w:rFonts w:ascii="Times New Roman" w:hAnsi="Times New Roman" w:cs="Times New Roman"/>
          <w:sz w:val="24"/>
          <w:szCs w:val="24"/>
        </w:rPr>
        <w:t>iar</w:t>
      </w:r>
      <w:r w:rsidRPr="00E671FE">
        <w:rPr>
          <w:rFonts w:ascii="Times New Roman" w:hAnsi="Times New Roman" w:cs="Times New Roman"/>
          <w:sz w:val="24"/>
          <w:szCs w:val="24"/>
        </w:rPr>
        <w:t xml:space="preserve"> fauna </w:t>
      </w:r>
      <w:r>
        <w:rPr>
          <w:rFonts w:ascii="Times New Roman" w:hAnsi="Times New Roman" w:cs="Times New Roman"/>
          <w:sz w:val="24"/>
          <w:szCs w:val="24"/>
        </w:rPr>
        <w:t xml:space="preserve">este reprezentată de </w:t>
      </w:r>
      <w:r w:rsidRPr="00E671FE">
        <w:rPr>
          <w:rFonts w:ascii="Times New Roman" w:hAnsi="Times New Roman" w:cs="Times New Roman"/>
          <w:sz w:val="24"/>
          <w:szCs w:val="24"/>
        </w:rPr>
        <w:t>urs (Ursus actors), lup (Canis lupus), râs (Lynx lynx)</w:t>
      </w:r>
      <w:r>
        <w:rPr>
          <w:rFonts w:ascii="Times New Roman" w:hAnsi="Times New Roman" w:cs="Times New Roman"/>
          <w:sz w:val="24"/>
          <w:szCs w:val="24"/>
        </w:rPr>
        <w:t>,</w:t>
      </w:r>
      <w:r w:rsidRPr="00E671FE">
        <w:rPr>
          <w:rFonts w:ascii="Times New Roman" w:hAnsi="Times New Roman" w:cs="Times New Roman"/>
          <w:sz w:val="24"/>
          <w:szCs w:val="24"/>
        </w:rPr>
        <w:t xml:space="preserve"> ş.a.</w:t>
      </w:r>
    </w:p>
    <w:p w:rsidR="00C73A42" w:rsidRPr="00E671FE" w:rsidRDefault="00C73A42"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Situat pe raza comunei Gura Teghii, </w:t>
      </w:r>
      <w:r>
        <w:rPr>
          <w:rFonts w:ascii="Times New Roman" w:hAnsi="Times New Roman" w:cs="Times New Roman"/>
          <w:sz w:val="24"/>
          <w:szCs w:val="24"/>
        </w:rPr>
        <w:t>s</w:t>
      </w:r>
      <w:r w:rsidRPr="00E671FE">
        <w:rPr>
          <w:rFonts w:ascii="Times New Roman" w:hAnsi="Times New Roman" w:cs="Times New Roman"/>
          <w:sz w:val="24"/>
          <w:szCs w:val="24"/>
        </w:rPr>
        <w:t xml:space="preserve">itul de importanţă comunitară </w:t>
      </w:r>
      <w:r w:rsidRPr="00E671FE">
        <w:rPr>
          <w:rFonts w:ascii="Times New Roman" w:hAnsi="Times New Roman" w:cs="Times New Roman"/>
          <w:b/>
          <w:bCs/>
          <w:sz w:val="24"/>
          <w:szCs w:val="24"/>
        </w:rPr>
        <w:t xml:space="preserve">ROSCI0190 Penteleu </w:t>
      </w:r>
      <w:r>
        <w:rPr>
          <w:rFonts w:ascii="Times New Roman" w:hAnsi="Times New Roman" w:cs="Times New Roman"/>
          <w:sz w:val="24"/>
          <w:szCs w:val="24"/>
        </w:rPr>
        <w:t>se întinde pe o suprafaţă de 11</w:t>
      </w:r>
      <w:r w:rsidRPr="00E671FE">
        <w:rPr>
          <w:rFonts w:ascii="Times New Roman" w:hAnsi="Times New Roman" w:cs="Times New Roman"/>
          <w:sz w:val="24"/>
          <w:szCs w:val="24"/>
        </w:rPr>
        <w:t xml:space="preserve">268 ha. </w:t>
      </w:r>
      <w:r w:rsidRPr="00577947">
        <w:rPr>
          <w:rFonts w:ascii="Times New Roman" w:hAnsi="Times New Roman" w:cs="Times New Roman"/>
          <w:b/>
          <w:bCs/>
          <w:sz w:val="24"/>
          <w:szCs w:val="24"/>
        </w:rPr>
        <w:t>ROSCI0190 Penteleu</w:t>
      </w:r>
      <w:r w:rsidRPr="00E671FE">
        <w:rPr>
          <w:rFonts w:ascii="Times New Roman" w:hAnsi="Times New Roman" w:cs="Times New Roman"/>
          <w:sz w:val="24"/>
          <w:szCs w:val="24"/>
        </w:rPr>
        <w:t xml:space="preserve"> este situat în regiunea biogeografică alpină şi a fost desemnat pentru conservarea următoarelor tipuri de habitate naturale: 4060 Tufărişuri alpine şi boreale, 9110 Păduri de fag de tip Luzulo-Fagetum, 91E0* Păduri aluviale cu Alnus glutinosa şi Fraxinus excelsior-Alno-Padion, Alnion incanae, Salicion albae</w:t>
      </w:r>
      <w:r>
        <w:rPr>
          <w:rFonts w:ascii="Times New Roman" w:hAnsi="Times New Roman" w:cs="Times New Roman"/>
          <w:sz w:val="24"/>
          <w:szCs w:val="24"/>
        </w:rPr>
        <w:t>,</w:t>
      </w:r>
      <w:r w:rsidRPr="00E671FE">
        <w:rPr>
          <w:rFonts w:ascii="Times New Roman" w:hAnsi="Times New Roman" w:cs="Times New Roman"/>
          <w:sz w:val="24"/>
          <w:szCs w:val="24"/>
        </w:rPr>
        <w:t xml:space="preserve"> ş.a; Printre specii sălbatice de interes comunitar se enumeră: ursul (Ursus actors), lupul (Canis lupus), râsul (Lynx lynx), tritonul cu creastă (Triturus cristatus), moioag</w:t>
      </w:r>
      <w:r>
        <w:rPr>
          <w:rFonts w:ascii="Times New Roman" w:hAnsi="Times New Roman" w:cs="Times New Roman"/>
          <w:sz w:val="24"/>
          <w:szCs w:val="24"/>
        </w:rPr>
        <w:t>a sau mreana vânătă</w:t>
      </w:r>
      <w:r w:rsidRPr="00E671FE">
        <w:rPr>
          <w:rFonts w:ascii="Times New Roman" w:hAnsi="Times New Roman" w:cs="Times New Roman"/>
          <w:sz w:val="24"/>
          <w:szCs w:val="24"/>
        </w:rPr>
        <w:t xml:space="preserve"> (Barbus meridionalis)</w:t>
      </w:r>
      <w:r>
        <w:rPr>
          <w:rFonts w:ascii="Times New Roman" w:hAnsi="Times New Roman" w:cs="Times New Roman"/>
          <w:sz w:val="24"/>
          <w:szCs w:val="24"/>
        </w:rPr>
        <w:t>,</w:t>
      </w:r>
      <w:r w:rsidRPr="00E671FE">
        <w:rPr>
          <w:rFonts w:ascii="Times New Roman" w:hAnsi="Times New Roman" w:cs="Times New Roman"/>
          <w:sz w:val="24"/>
          <w:szCs w:val="24"/>
        </w:rPr>
        <w:t xml:space="preserve"> ş.a.</w:t>
      </w:r>
    </w:p>
    <w:p w:rsidR="00C73A42" w:rsidRDefault="00C73A42"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Situl Natura 2000 </w:t>
      </w:r>
      <w:r w:rsidRPr="00E671FE">
        <w:rPr>
          <w:rFonts w:ascii="Times New Roman" w:hAnsi="Times New Roman" w:cs="Times New Roman"/>
          <w:b/>
          <w:bCs/>
          <w:sz w:val="24"/>
          <w:szCs w:val="24"/>
        </w:rPr>
        <w:t>ROSCI0057 Dealul Istriţa</w:t>
      </w:r>
      <w:r w:rsidRPr="00E671FE">
        <w:rPr>
          <w:rFonts w:ascii="Times New Roman" w:hAnsi="Times New Roman" w:cs="Times New Roman"/>
          <w:sz w:val="24"/>
          <w:szCs w:val="24"/>
        </w:rPr>
        <w:t xml:space="preserve"> urmăreşte protecţia şi conservarea unei specii de mamifere, respectiv popândăul–Spermophilus citellus, a trei specii de nevertebrate: fluturaşul purpuriu – Lycaena dispar, albiliţa mică – Leptidea morsei şi rădaşca – Lucanus cervus şi a două habitate de importanţă comunitară: 62C0* Stepe ponto-sarmatice şi 40C0* Tufărişuri de foioase ponto-sarmatice.</w:t>
      </w:r>
    </w:p>
    <w:p w:rsidR="00C73A42" w:rsidRPr="00577947" w:rsidRDefault="00C73A42" w:rsidP="00487222">
      <w:pPr>
        <w:spacing w:after="0" w:line="276" w:lineRule="auto"/>
        <w:ind w:firstLine="720"/>
        <w:jc w:val="both"/>
        <w:rPr>
          <w:rFonts w:ascii="Times New Roman" w:hAnsi="Times New Roman" w:cs="Times New Roman"/>
          <w:b/>
          <w:bCs/>
          <w:sz w:val="24"/>
          <w:szCs w:val="24"/>
        </w:rPr>
      </w:pPr>
      <w:r>
        <w:rPr>
          <w:rFonts w:ascii="Times New Roman" w:hAnsi="Times New Roman" w:cs="Times New Roman"/>
          <w:sz w:val="24"/>
          <w:szCs w:val="24"/>
        </w:rPr>
        <w:t>În data de 13 aprilie 2022,</w:t>
      </w:r>
      <w:r w:rsidRPr="00487222">
        <w:rPr>
          <w:rFonts w:ascii="Times New Roman" w:hAnsi="Times New Roman" w:cs="Times New Roman"/>
          <w:sz w:val="24"/>
          <w:szCs w:val="24"/>
        </w:rPr>
        <w:t xml:space="preserve"> </w:t>
      </w:r>
      <w:r w:rsidRPr="00577947">
        <w:rPr>
          <w:rFonts w:ascii="Times New Roman" w:hAnsi="Times New Roman" w:cs="Times New Roman"/>
          <w:b/>
          <w:bCs/>
          <w:sz w:val="24"/>
          <w:szCs w:val="24"/>
        </w:rPr>
        <w:t>Ținutul Buzăului (Buzău Land),</w:t>
      </w:r>
      <w:r w:rsidRPr="00487222">
        <w:rPr>
          <w:rFonts w:ascii="Times New Roman" w:hAnsi="Times New Roman" w:cs="Times New Roman"/>
          <w:sz w:val="24"/>
          <w:szCs w:val="24"/>
        </w:rPr>
        <w:t xml:space="preserve"> a </w:t>
      </w:r>
      <w:r>
        <w:rPr>
          <w:rFonts w:ascii="Times New Roman" w:hAnsi="Times New Roman" w:cs="Times New Roman"/>
          <w:sz w:val="24"/>
          <w:szCs w:val="24"/>
        </w:rPr>
        <w:t>fost desemnat</w:t>
      </w:r>
      <w:r w:rsidRPr="00487222">
        <w:rPr>
          <w:rFonts w:ascii="Times New Roman" w:hAnsi="Times New Roman" w:cs="Times New Roman"/>
          <w:sz w:val="24"/>
          <w:szCs w:val="24"/>
        </w:rPr>
        <w:t xml:space="preserve"> </w:t>
      </w:r>
      <w:r w:rsidRPr="00487222">
        <w:rPr>
          <w:rFonts w:ascii="Times New Roman" w:hAnsi="Times New Roman" w:cs="Times New Roman"/>
          <w:b/>
          <w:bCs/>
          <w:sz w:val="24"/>
          <w:szCs w:val="24"/>
        </w:rPr>
        <w:t xml:space="preserve">Geoparc </w:t>
      </w:r>
      <w:r w:rsidRPr="00577947">
        <w:rPr>
          <w:rFonts w:ascii="Times New Roman" w:hAnsi="Times New Roman" w:cs="Times New Roman"/>
          <w:b/>
          <w:bCs/>
          <w:sz w:val="24"/>
          <w:szCs w:val="24"/>
        </w:rPr>
        <w:t>Global</w:t>
      </w:r>
      <w:r w:rsidRPr="00487222">
        <w:rPr>
          <w:rFonts w:ascii="Times New Roman" w:hAnsi="Times New Roman" w:cs="Times New Roman"/>
          <w:b/>
          <w:bCs/>
          <w:sz w:val="24"/>
          <w:szCs w:val="24"/>
        </w:rPr>
        <w:t xml:space="preserve"> UNESCO</w:t>
      </w:r>
      <w:r w:rsidRPr="00487222">
        <w:rPr>
          <w:rFonts w:ascii="Times New Roman" w:hAnsi="Times New Roman" w:cs="Times New Roman"/>
          <w:sz w:val="24"/>
          <w:szCs w:val="24"/>
        </w:rPr>
        <w:t xml:space="preserve">, fiind recunoscut drept teritoriu cu valori naturale și culturale de importanță </w:t>
      </w:r>
      <w:r>
        <w:rPr>
          <w:rFonts w:ascii="Times New Roman" w:hAnsi="Times New Roman" w:cs="Times New Roman"/>
          <w:sz w:val="24"/>
          <w:szCs w:val="24"/>
        </w:rPr>
        <w:t>internațională</w:t>
      </w:r>
      <w:r w:rsidRPr="00487222">
        <w:rPr>
          <w:rFonts w:ascii="Times New Roman" w:hAnsi="Times New Roman" w:cs="Times New Roman"/>
          <w:sz w:val="24"/>
          <w:szCs w:val="24"/>
        </w:rPr>
        <w:t xml:space="preserve">. </w:t>
      </w:r>
      <w:r w:rsidRPr="00577947">
        <w:rPr>
          <w:rFonts w:ascii="Times New Roman" w:hAnsi="Times New Roman" w:cs="Times New Roman"/>
          <w:b/>
          <w:bCs/>
          <w:sz w:val="24"/>
          <w:szCs w:val="24"/>
        </w:rPr>
        <w:t>Ținutul Buzăului</w:t>
      </w:r>
      <w:r w:rsidRPr="00487222">
        <w:rPr>
          <w:rFonts w:ascii="Times New Roman" w:hAnsi="Times New Roman" w:cs="Times New Roman"/>
          <w:sz w:val="24"/>
          <w:szCs w:val="24"/>
        </w:rPr>
        <w:t xml:space="preserve"> devine astfel al doilea geoparc din țară inclus în Rețeau</w:t>
      </w:r>
      <w:r>
        <w:rPr>
          <w:rFonts w:ascii="Times New Roman" w:hAnsi="Times New Roman" w:cs="Times New Roman"/>
          <w:sz w:val="24"/>
          <w:szCs w:val="24"/>
        </w:rPr>
        <w:t>a</w:t>
      </w:r>
      <w:r w:rsidRPr="00487222">
        <w:rPr>
          <w:rFonts w:ascii="Times New Roman" w:hAnsi="Times New Roman" w:cs="Times New Roman"/>
          <w:sz w:val="24"/>
          <w:szCs w:val="24"/>
        </w:rPr>
        <w:t xml:space="preserve"> Globală a Geoparcurilor, după </w:t>
      </w:r>
      <w:r w:rsidRPr="00577947">
        <w:rPr>
          <w:rFonts w:ascii="Times New Roman" w:hAnsi="Times New Roman" w:cs="Times New Roman"/>
          <w:b/>
          <w:bCs/>
          <w:sz w:val="24"/>
          <w:szCs w:val="24"/>
        </w:rPr>
        <w:t>Țara Hațegului</w:t>
      </w:r>
      <w:r w:rsidRPr="00487222">
        <w:rPr>
          <w:rFonts w:ascii="Times New Roman" w:hAnsi="Times New Roman" w:cs="Times New Roman"/>
          <w:sz w:val="24"/>
          <w:szCs w:val="24"/>
        </w:rPr>
        <w:t xml:space="preserve">, </w:t>
      </w:r>
      <w:r>
        <w:rPr>
          <w:rFonts w:ascii="Times New Roman" w:hAnsi="Times New Roman" w:cs="Times New Roman"/>
          <w:sz w:val="24"/>
          <w:szCs w:val="24"/>
        </w:rPr>
        <w:t>în care</w:t>
      </w:r>
      <w:r w:rsidRPr="00487222">
        <w:rPr>
          <w:rFonts w:ascii="Times New Roman" w:hAnsi="Times New Roman" w:cs="Times New Roman"/>
          <w:sz w:val="24"/>
          <w:szCs w:val="24"/>
        </w:rPr>
        <w:t xml:space="preserve"> sunt incluse și arii</w:t>
      </w:r>
      <w:r>
        <w:rPr>
          <w:rFonts w:ascii="Times New Roman" w:hAnsi="Times New Roman" w:cs="Times New Roman"/>
          <w:sz w:val="24"/>
          <w:szCs w:val="24"/>
        </w:rPr>
        <w:t>le</w:t>
      </w:r>
      <w:r w:rsidRPr="00487222">
        <w:rPr>
          <w:rFonts w:ascii="Times New Roman" w:hAnsi="Times New Roman" w:cs="Times New Roman"/>
          <w:sz w:val="24"/>
          <w:szCs w:val="24"/>
        </w:rPr>
        <w:t xml:space="preserve"> naturale protejate din </w:t>
      </w:r>
      <w:r w:rsidRPr="00487222">
        <w:rPr>
          <w:rFonts w:ascii="Times New Roman" w:hAnsi="Times New Roman" w:cs="Times New Roman"/>
          <w:sz w:val="24"/>
          <w:szCs w:val="24"/>
        </w:rPr>
        <w:lastRenderedPageBreak/>
        <w:t>județu</w:t>
      </w:r>
      <w:r>
        <w:rPr>
          <w:rFonts w:ascii="Times New Roman" w:hAnsi="Times New Roman" w:cs="Times New Roman"/>
          <w:sz w:val="24"/>
          <w:szCs w:val="24"/>
        </w:rPr>
        <w:t>l Buzău, precum:</w:t>
      </w:r>
      <w:r w:rsidRPr="00487222">
        <w:rPr>
          <w:rFonts w:ascii="Times New Roman" w:hAnsi="Times New Roman" w:cs="Times New Roman"/>
          <w:sz w:val="24"/>
          <w:szCs w:val="24"/>
        </w:rPr>
        <w:t xml:space="preserve"> </w:t>
      </w:r>
      <w:r w:rsidRPr="00577947">
        <w:rPr>
          <w:rFonts w:ascii="Times New Roman" w:hAnsi="Times New Roman" w:cs="Times New Roman"/>
          <w:b/>
          <w:bCs/>
          <w:sz w:val="24"/>
          <w:szCs w:val="24"/>
        </w:rPr>
        <w:t xml:space="preserve">Vulcanii Noroioși, Focul Viu de la Lopătari, Chihlimbarul de Buzău, Platoul Meledic, Blocurile de Calcar de la Bădila, </w:t>
      </w:r>
      <w:r>
        <w:rPr>
          <w:rFonts w:ascii="Times New Roman" w:hAnsi="Times New Roman" w:cs="Times New Roman"/>
          <w:b/>
          <w:bCs/>
          <w:sz w:val="24"/>
          <w:szCs w:val="24"/>
        </w:rPr>
        <w:t>Piatra</w:t>
      </w:r>
      <w:r w:rsidRPr="00577947">
        <w:rPr>
          <w:rFonts w:ascii="Times New Roman" w:hAnsi="Times New Roman" w:cs="Times New Roman"/>
          <w:b/>
          <w:bCs/>
          <w:sz w:val="24"/>
          <w:szCs w:val="24"/>
        </w:rPr>
        <w:t xml:space="preserve"> Albă de la Grunj.</w:t>
      </w:r>
    </w:p>
    <w:p w:rsidR="00C73A42" w:rsidRPr="00E671FE" w:rsidRDefault="00C73A42" w:rsidP="00487222">
      <w:pPr>
        <w:spacing w:after="0" w:line="276" w:lineRule="auto"/>
        <w:ind w:firstLine="720"/>
        <w:jc w:val="both"/>
        <w:rPr>
          <w:rFonts w:ascii="Times New Roman" w:hAnsi="Times New Roman" w:cs="Times New Roman"/>
          <w:sz w:val="24"/>
          <w:szCs w:val="24"/>
        </w:rPr>
      </w:pPr>
      <w:r w:rsidRPr="00487222">
        <w:rPr>
          <w:rFonts w:ascii="Times New Roman" w:hAnsi="Times New Roman" w:cs="Times New Roman"/>
          <w:sz w:val="24"/>
          <w:szCs w:val="24"/>
        </w:rPr>
        <w:t>Statu</w:t>
      </w:r>
      <w:r>
        <w:rPr>
          <w:rFonts w:ascii="Times New Roman" w:hAnsi="Times New Roman" w:cs="Times New Roman"/>
          <w:sz w:val="24"/>
          <w:szCs w:val="24"/>
        </w:rPr>
        <w:t>tu</w:t>
      </w:r>
      <w:r w:rsidRPr="00487222">
        <w:rPr>
          <w:rFonts w:ascii="Times New Roman" w:hAnsi="Times New Roman" w:cs="Times New Roman"/>
          <w:sz w:val="24"/>
          <w:szCs w:val="24"/>
        </w:rPr>
        <w:t xml:space="preserve">l de </w:t>
      </w:r>
      <w:r w:rsidRPr="00577947">
        <w:rPr>
          <w:rFonts w:ascii="Times New Roman" w:hAnsi="Times New Roman" w:cs="Times New Roman"/>
          <w:b/>
          <w:bCs/>
          <w:sz w:val="24"/>
          <w:szCs w:val="24"/>
        </w:rPr>
        <w:t>Geoparc Global UNESCO</w:t>
      </w:r>
      <w:r w:rsidRPr="00487222">
        <w:rPr>
          <w:rFonts w:ascii="Times New Roman" w:hAnsi="Times New Roman" w:cs="Times New Roman"/>
          <w:sz w:val="24"/>
          <w:szCs w:val="24"/>
        </w:rPr>
        <w:t xml:space="preserve"> atestă teritoriul respectiv ca fiind o zonă în care se depun eforturi considerabile pentru dezvoltarea educațională, economică și socioculturală a comunităților. Această dezvoltare are loc în consens cu protejarea și dezvoltarea mediului înconjurător. Principalii piloni ai acestui proces sunt: mediul, economia și societatea.</w:t>
      </w:r>
    </w:p>
    <w:p w:rsidR="00C73A42" w:rsidRDefault="00C73A42" w:rsidP="006D60F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Serviciul Teritorial Buzău al Agenţiei Naţionale pentru Arii Naturale Protejate şi-a început activitatea începând cu data de 25.04.2019. În </w:t>
      </w:r>
      <w:r w:rsidRPr="0082433A">
        <w:rPr>
          <w:rFonts w:ascii="Times New Roman" w:hAnsi="Times New Roman" w:cs="Times New Roman"/>
          <w:sz w:val="24"/>
          <w:szCs w:val="24"/>
        </w:rPr>
        <w:t>conformitate</w:t>
      </w:r>
      <w:r>
        <w:rPr>
          <w:rFonts w:ascii="Times New Roman" w:hAnsi="Times New Roman" w:cs="Times New Roman"/>
          <w:sz w:val="24"/>
          <w:szCs w:val="24"/>
        </w:rPr>
        <w:t xml:space="preserve"> cu prevederile legale, scopul ANANP – ST Buzău este administrarea unitară a ariilor naturale protejate de pe raza judeţului Buzău. </w:t>
      </w:r>
    </w:p>
    <w:p w:rsidR="00C73A42" w:rsidRPr="000251A0" w:rsidRDefault="00C73A42" w:rsidP="001D719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În anul 2021 au fost emise 56</w:t>
      </w:r>
      <w:r w:rsidRPr="000251A0">
        <w:rPr>
          <w:rFonts w:ascii="Times New Roman" w:hAnsi="Times New Roman" w:cs="Times New Roman"/>
          <w:sz w:val="24"/>
          <w:szCs w:val="24"/>
        </w:rPr>
        <w:t xml:space="preserve"> avize pentru planuri/programe/proiecte/ac</w:t>
      </w:r>
      <w:r>
        <w:rPr>
          <w:rFonts w:ascii="Times New Roman" w:hAnsi="Times New Roman" w:cs="Times New Roman"/>
          <w:sz w:val="24"/>
          <w:szCs w:val="24"/>
        </w:rPr>
        <w:t>tivități și au fost transmise 45</w:t>
      </w:r>
      <w:r w:rsidRPr="000251A0">
        <w:rPr>
          <w:rFonts w:ascii="Times New Roman" w:hAnsi="Times New Roman" w:cs="Times New Roman"/>
          <w:sz w:val="24"/>
          <w:szCs w:val="24"/>
        </w:rPr>
        <w:t xml:space="preserve"> puncte de vedere c</w:t>
      </w:r>
      <w:r>
        <w:rPr>
          <w:rFonts w:ascii="Times New Roman" w:hAnsi="Times New Roman" w:cs="Times New Roman"/>
          <w:sz w:val="24"/>
          <w:szCs w:val="24"/>
        </w:rPr>
        <w:t>ătre APM Buzău, iar în anul 2022</w:t>
      </w:r>
      <w:r w:rsidRPr="000251A0">
        <w:rPr>
          <w:rFonts w:ascii="Times New Roman" w:hAnsi="Times New Roman" w:cs="Times New Roman"/>
          <w:sz w:val="24"/>
          <w:szCs w:val="24"/>
        </w:rPr>
        <w:t xml:space="preserve">, până în prezent au fost </w:t>
      </w:r>
      <w:r w:rsidRPr="00517268">
        <w:rPr>
          <w:rFonts w:ascii="Times New Roman" w:hAnsi="Times New Roman" w:cs="Times New Roman"/>
          <w:sz w:val="24"/>
          <w:szCs w:val="24"/>
        </w:rPr>
        <w:t>emise 24</w:t>
      </w:r>
      <w:r w:rsidRPr="00F036CB">
        <w:rPr>
          <w:rFonts w:ascii="Times New Roman" w:hAnsi="Times New Roman" w:cs="Times New Roman"/>
          <w:color w:val="FF0000"/>
          <w:sz w:val="24"/>
          <w:szCs w:val="24"/>
        </w:rPr>
        <w:t xml:space="preserve"> </w:t>
      </w:r>
      <w:r w:rsidRPr="000251A0">
        <w:rPr>
          <w:rFonts w:ascii="Times New Roman" w:hAnsi="Times New Roman" w:cs="Times New Roman"/>
          <w:sz w:val="24"/>
          <w:szCs w:val="24"/>
        </w:rPr>
        <w:t xml:space="preserve">avize pentru planuri/programe/proiecte/activități şi au fost transmise </w:t>
      </w:r>
      <w:r>
        <w:rPr>
          <w:rFonts w:ascii="Times New Roman" w:hAnsi="Times New Roman" w:cs="Times New Roman"/>
          <w:sz w:val="24"/>
          <w:szCs w:val="24"/>
        </w:rPr>
        <w:t>18</w:t>
      </w:r>
      <w:r w:rsidRPr="000251A0">
        <w:rPr>
          <w:rFonts w:ascii="Times New Roman" w:hAnsi="Times New Roman" w:cs="Times New Roman"/>
          <w:sz w:val="24"/>
          <w:szCs w:val="24"/>
        </w:rPr>
        <w:t xml:space="preserve"> puncte de vedere către APM Buzău.</w:t>
      </w:r>
    </w:p>
    <w:p w:rsidR="00C73A42" w:rsidRPr="0082433A" w:rsidRDefault="00C73A42" w:rsidP="00581A4E">
      <w:pPr>
        <w:spacing w:after="0" w:line="276" w:lineRule="auto"/>
        <w:ind w:firstLine="720"/>
        <w:jc w:val="both"/>
        <w:rPr>
          <w:rFonts w:ascii="Times New Roman" w:hAnsi="Times New Roman" w:cs="Times New Roman"/>
          <w:sz w:val="24"/>
          <w:szCs w:val="24"/>
        </w:rPr>
      </w:pPr>
      <w:r w:rsidRPr="0082433A">
        <w:rPr>
          <w:rFonts w:ascii="Times New Roman" w:hAnsi="Times New Roman" w:cs="Times New Roman"/>
          <w:sz w:val="24"/>
          <w:szCs w:val="24"/>
        </w:rPr>
        <w:t xml:space="preserve">În anul 2021 au fost emise </w:t>
      </w:r>
      <w:r w:rsidRPr="00F37679">
        <w:rPr>
          <w:rFonts w:ascii="Times New Roman" w:hAnsi="Times New Roman" w:cs="Times New Roman"/>
          <w:sz w:val="24"/>
          <w:szCs w:val="24"/>
        </w:rPr>
        <w:t>35</w:t>
      </w:r>
      <w:r w:rsidRPr="0082433A">
        <w:rPr>
          <w:rFonts w:ascii="Times New Roman" w:hAnsi="Times New Roman" w:cs="Times New Roman"/>
          <w:sz w:val="24"/>
          <w:szCs w:val="24"/>
        </w:rPr>
        <w:t xml:space="preserve"> de condiții specifice care trebuiesc respectate la punerea în valoare/exploatarea parchetelor, iar în anul </w:t>
      </w:r>
      <w:r>
        <w:rPr>
          <w:rFonts w:ascii="Times New Roman" w:hAnsi="Times New Roman" w:cs="Times New Roman"/>
          <w:sz w:val="24"/>
          <w:szCs w:val="24"/>
        </w:rPr>
        <w:t>2022</w:t>
      </w:r>
      <w:r w:rsidRPr="0082433A">
        <w:rPr>
          <w:rFonts w:ascii="Times New Roman" w:hAnsi="Times New Roman" w:cs="Times New Roman"/>
          <w:sz w:val="24"/>
          <w:szCs w:val="24"/>
        </w:rPr>
        <w:t xml:space="preserve">, până în prezent, au fost emise </w:t>
      </w:r>
      <w:r>
        <w:rPr>
          <w:rFonts w:ascii="Times New Roman" w:hAnsi="Times New Roman" w:cs="Times New Roman"/>
          <w:sz w:val="24"/>
          <w:szCs w:val="24"/>
        </w:rPr>
        <w:t>20</w:t>
      </w:r>
      <w:r w:rsidRPr="0082433A">
        <w:rPr>
          <w:rFonts w:ascii="Times New Roman" w:hAnsi="Times New Roman" w:cs="Times New Roman"/>
          <w:sz w:val="24"/>
          <w:szCs w:val="24"/>
        </w:rPr>
        <w:t xml:space="preserve"> condiții specifice.</w:t>
      </w:r>
    </w:p>
    <w:p w:rsidR="00C73A42" w:rsidRPr="0082433A" w:rsidRDefault="00C73A42" w:rsidP="001D719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În decursul anul 2021, angajații din cadrul</w:t>
      </w:r>
      <w:r w:rsidRPr="0082433A">
        <w:rPr>
          <w:rFonts w:ascii="Times New Roman" w:hAnsi="Times New Roman" w:cs="Times New Roman"/>
          <w:sz w:val="24"/>
          <w:szCs w:val="24"/>
        </w:rPr>
        <w:t xml:space="preserve"> Servici</w:t>
      </w:r>
      <w:r>
        <w:rPr>
          <w:rFonts w:ascii="Times New Roman" w:hAnsi="Times New Roman" w:cs="Times New Roman"/>
          <w:sz w:val="24"/>
          <w:szCs w:val="24"/>
        </w:rPr>
        <w:t>ului Teritorial Buzău au efectuat 28 verificări de amplasament și 10</w:t>
      </w:r>
      <w:r w:rsidRPr="0082433A">
        <w:rPr>
          <w:rFonts w:ascii="Times New Roman" w:hAnsi="Times New Roman" w:cs="Times New Roman"/>
          <w:sz w:val="24"/>
          <w:szCs w:val="24"/>
        </w:rPr>
        <w:t xml:space="preserve"> moni</w:t>
      </w:r>
      <w:r>
        <w:rPr>
          <w:rFonts w:ascii="Times New Roman" w:hAnsi="Times New Roman" w:cs="Times New Roman"/>
          <w:sz w:val="24"/>
          <w:szCs w:val="24"/>
        </w:rPr>
        <w:t>torizări. De asemenea s-au efectuat 8 instruiri on-line pentru întărirea capacității instituționale în domeniul ariilor naturale protejate.</w:t>
      </w:r>
    </w:p>
    <w:p w:rsidR="00C73A42" w:rsidRDefault="00C73A42" w:rsidP="00A4543D">
      <w:pPr>
        <w:spacing w:after="0" w:line="276" w:lineRule="auto"/>
        <w:rPr>
          <w:rFonts w:ascii="Times New Roman" w:hAnsi="Times New Roman" w:cs="Times New Roman"/>
          <w:sz w:val="24"/>
          <w:szCs w:val="24"/>
        </w:rPr>
      </w:pPr>
    </w:p>
    <w:p w:rsidR="00C73A42" w:rsidRPr="00D560AA" w:rsidRDefault="00C73A42" w:rsidP="00FA5FFB">
      <w:pPr>
        <w:spacing w:after="0" w:line="276" w:lineRule="auto"/>
        <w:jc w:val="center"/>
        <w:rPr>
          <w:rFonts w:ascii="Times New Roman" w:hAnsi="Times New Roman" w:cs="Times New Roman"/>
          <w:sz w:val="24"/>
          <w:szCs w:val="24"/>
        </w:rPr>
      </w:pPr>
    </w:p>
    <w:p w:rsidR="00C73A42" w:rsidRPr="00EC4F26" w:rsidRDefault="00C73A42" w:rsidP="00C47E01">
      <w:pPr>
        <w:spacing w:after="0" w:line="276"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EC4F26">
        <w:rPr>
          <w:rFonts w:ascii="Times New Roman" w:hAnsi="Times New Roman" w:cs="Times New Roman"/>
          <w:i/>
          <w:iCs/>
          <w:sz w:val="24"/>
          <w:szCs w:val="24"/>
        </w:rPr>
        <w:t xml:space="preserve">Cu stimă, </w:t>
      </w:r>
    </w:p>
    <w:p w:rsidR="00C73A42" w:rsidRDefault="00C73A42" w:rsidP="00577947">
      <w:pPr>
        <w:spacing w:after="0" w:line="276" w:lineRule="auto"/>
        <w:ind w:right="-540"/>
        <w:rPr>
          <w:rFonts w:ascii="Times New Roman" w:hAnsi="Times New Roman" w:cs="Times New Roman"/>
          <w:b/>
          <w:bCs/>
          <w:sz w:val="24"/>
          <w:szCs w:val="24"/>
        </w:rPr>
      </w:pPr>
    </w:p>
    <w:p w:rsidR="00C73A42" w:rsidRDefault="00C73A42" w:rsidP="004D13CA">
      <w:pPr>
        <w:spacing w:after="0" w:line="276" w:lineRule="auto"/>
        <w:ind w:right="-540"/>
        <w:jc w:val="center"/>
        <w:rPr>
          <w:rFonts w:ascii="Times New Roman" w:hAnsi="Times New Roman" w:cs="Times New Roman"/>
          <w:b/>
          <w:bCs/>
          <w:sz w:val="24"/>
          <w:szCs w:val="24"/>
        </w:rPr>
      </w:pPr>
    </w:p>
    <w:p w:rsidR="00C73A42" w:rsidRPr="00E25E83" w:rsidRDefault="00C73A42" w:rsidP="004D13CA">
      <w:pPr>
        <w:spacing w:after="0" w:line="276" w:lineRule="auto"/>
        <w:ind w:right="-540"/>
        <w:jc w:val="center"/>
        <w:rPr>
          <w:rFonts w:ascii="Times New Roman" w:hAnsi="Times New Roman" w:cs="Times New Roman"/>
          <w:b/>
          <w:bCs/>
          <w:sz w:val="24"/>
          <w:szCs w:val="24"/>
        </w:rPr>
      </w:pPr>
      <w:r>
        <w:rPr>
          <w:rFonts w:ascii="Times New Roman" w:hAnsi="Times New Roman" w:cs="Times New Roman"/>
          <w:b/>
          <w:bCs/>
          <w:sz w:val="24"/>
          <w:szCs w:val="24"/>
        </w:rPr>
        <w:t xml:space="preserve">p. </w:t>
      </w:r>
      <w:r w:rsidRPr="00E25E83">
        <w:rPr>
          <w:rFonts w:ascii="Times New Roman" w:hAnsi="Times New Roman" w:cs="Times New Roman"/>
          <w:b/>
          <w:bCs/>
          <w:sz w:val="24"/>
          <w:szCs w:val="24"/>
        </w:rPr>
        <w:t>Șef Serviciu,</w:t>
      </w:r>
    </w:p>
    <w:p w:rsidR="00C73A42" w:rsidRPr="00E25E83" w:rsidRDefault="00C73A42" w:rsidP="00E036D8">
      <w:pPr>
        <w:spacing w:after="0" w:line="276" w:lineRule="auto"/>
        <w:ind w:right="-540"/>
        <w:jc w:val="center"/>
        <w:rPr>
          <w:rFonts w:ascii="Times New Roman" w:hAnsi="Times New Roman" w:cs="Times New Roman"/>
          <w:b/>
          <w:bCs/>
          <w:sz w:val="24"/>
          <w:szCs w:val="24"/>
        </w:rPr>
      </w:pPr>
    </w:p>
    <w:p w:rsidR="00C73A42" w:rsidRPr="00577947" w:rsidRDefault="00C73A42" w:rsidP="00577947">
      <w:pPr>
        <w:spacing w:after="0" w:line="276" w:lineRule="auto"/>
        <w:ind w:right="-540"/>
        <w:jc w:val="center"/>
        <w:rPr>
          <w:rFonts w:ascii="Times New Roman" w:hAnsi="Times New Roman" w:cs="Times New Roman"/>
          <w:b/>
          <w:bCs/>
          <w:sz w:val="24"/>
          <w:szCs w:val="24"/>
        </w:rPr>
      </w:pPr>
      <w:r w:rsidRPr="00E25E83">
        <w:rPr>
          <w:rFonts w:ascii="Times New Roman" w:hAnsi="Times New Roman" w:cs="Times New Roman"/>
          <w:b/>
          <w:bCs/>
          <w:sz w:val="24"/>
          <w:szCs w:val="24"/>
        </w:rPr>
        <w:t>ing. Dobre BRATU</w:t>
      </w:r>
      <w:r>
        <w:rPr>
          <w:rFonts w:ascii="Times New Roman" w:hAnsi="Times New Roman" w:cs="Times New Roman"/>
          <w:sz w:val="24"/>
          <w:szCs w:val="24"/>
        </w:rPr>
        <w:t xml:space="preserve">                </w:t>
      </w:r>
    </w:p>
    <w:sectPr w:rsidR="00C73A42" w:rsidRPr="00577947" w:rsidSect="00895108">
      <w:headerReference w:type="default" r:id="rId8"/>
      <w:footerReference w:type="default" r:id="rId9"/>
      <w:pgSz w:w="11906" w:h="16838"/>
      <w:pgMar w:top="1843" w:right="926" w:bottom="1800" w:left="1555"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5B" w:rsidRDefault="0097185B" w:rsidP="004723DF">
      <w:pPr>
        <w:spacing w:after="0" w:line="240" w:lineRule="auto"/>
      </w:pPr>
      <w:r>
        <w:separator/>
      </w:r>
    </w:p>
  </w:endnote>
  <w:endnote w:type="continuationSeparator" w:id="0">
    <w:p w:rsidR="0097185B" w:rsidRDefault="0097185B" w:rsidP="0047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42" w:rsidRPr="007C5698" w:rsidRDefault="00C73A42" w:rsidP="002B2171">
    <w:pPr>
      <w:pStyle w:val="Header"/>
      <w:pBdr>
        <w:top w:val="single" w:sz="6" w:space="0" w:color="4472C4"/>
      </w:pBdr>
      <w:jc w:val="center"/>
      <w:rPr>
        <w:rFonts w:ascii="Times New Roman" w:hAnsi="Times New Roman" w:cs="Times New Roman"/>
        <w:b/>
        <w:bCs/>
        <w:color w:val="000000"/>
        <w:sz w:val="18"/>
        <w:szCs w:val="18"/>
      </w:rPr>
    </w:pPr>
    <w:r w:rsidRPr="007C5698">
      <w:rPr>
        <w:rFonts w:ascii="Times New Roman" w:hAnsi="Times New Roman" w:cs="Times New Roman"/>
        <w:b/>
        <w:bCs/>
        <w:color w:val="000000"/>
        <w:sz w:val="18"/>
        <w:szCs w:val="18"/>
      </w:rPr>
      <w:t>AGENȚIA NAȚIONALĂ PENTRU ARII NATURALE PROTEJATE</w:t>
    </w:r>
  </w:p>
  <w:p w:rsidR="00C73A42" w:rsidRPr="007C5698" w:rsidRDefault="00C73A42" w:rsidP="002B2171">
    <w:pPr>
      <w:pStyle w:val="Header"/>
      <w:pBdr>
        <w:top w:val="single" w:sz="6" w:space="0" w:color="4472C4"/>
      </w:pBdr>
      <w:jc w:val="center"/>
      <w:rPr>
        <w:rFonts w:ascii="Times New Roman" w:hAnsi="Times New Roman" w:cs="Times New Roman"/>
        <w:b/>
        <w:bCs/>
        <w:color w:val="000000"/>
        <w:sz w:val="18"/>
        <w:szCs w:val="18"/>
      </w:rPr>
    </w:pPr>
    <w:r w:rsidRPr="007C5698">
      <w:rPr>
        <w:rFonts w:ascii="Times New Roman" w:hAnsi="Times New Roman" w:cs="Times New Roman"/>
        <w:b/>
        <w:bCs/>
        <w:color w:val="000000"/>
        <w:sz w:val="18"/>
        <w:szCs w:val="18"/>
      </w:rPr>
      <w:t>SERVICIUL TERITORIAL BUZĂU</w:t>
    </w:r>
  </w:p>
  <w:p w:rsidR="00C73A42" w:rsidRPr="007C5698" w:rsidRDefault="00C73A42" w:rsidP="002B2171">
    <w:pPr>
      <w:pStyle w:val="Header"/>
      <w:pBdr>
        <w:top w:val="single" w:sz="6" w:space="0" w:color="4472C4"/>
      </w:pBdr>
      <w:jc w:val="center"/>
      <w:rPr>
        <w:rFonts w:ascii="Times New Roman" w:hAnsi="Times New Roman" w:cs="Times New Roman"/>
        <w:color w:val="000000"/>
        <w:sz w:val="18"/>
        <w:szCs w:val="18"/>
        <w:lang w:val="en-US"/>
      </w:rPr>
    </w:pPr>
    <w:r w:rsidRPr="007C5698">
      <w:rPr>
        <w:rFonts w:ascii="Times New Roman" w:hAnsi="Times New Roman" w:cs="Times New Roman"/>
        <w:b/>
        <w:bCs/>
        <w:color w:val="000000"/>
        <w:sz w:val="18"/>
        <w:szCs w:val="18"/>
      </w:rPr>
      <w:t>Sediul Serviciului Teritorial Buzău: Mun. Buzău, B</w:t>
    </w:r>
    <w:r w:rsidRPr="007C5698">
      <w:rPr>
        <w:rFonts w:ascii="Times New Roman" w:hAnsi="Times New Roman" w:cs="Times New Roman"/>
        <w:b/>
        <w:bCs/>
        <w:color w:val="000000"/>
        <w:sz w:val="18"/>
        <w:szCs w:val="18"/>
        <w:lang w:val="en-US"/>
      </w:rPr>
      <w:t xml:space="preserve">-dul N. Bălcescu, Nr. 48 (Clădirea Prefecturii, etaj 3, intrarea </w:t>
    </w:r>
    <w:r>
      <w:rPr>
        <w:rFonts w:ascii="Times New Roman" w:hAnsi="Times New Roman" w:cs="Times New Roman"/>
        <w:b/>
        <w:bCs/>
        <w:color w:val="000000"/>
        <w:sz w:val="18"/>
        <w:szCs w:val="18"/>
        <w:lang w:val="en-US"/>
      </w:rPr>
      <w:t xml:space="preserve">pe scara </w:t>
    </w:r>
    <w:r w:rsidRPr="007C5698">
      <w:rPr>
        <w:rFonts w:ascii="Times New Roman" w:hAnsi="Times New Roman" w:cs="Times New Roman"/>
        <w:b/>
        <w:bCs/>
        <w:color w:val="000000"/>
        <w:sz w:val="18"/>
        <w:szCs w:val="18"/>
        <w:lang w:val="en-US"/>
      </w:rPr>
      <w:t>din spate-OCPI), cod poştal 120246, tel</w:t>
    </w:r>
    <w:r>
      <w:rPr>
        <w:rFonts w:ascii="Times New Roman" w:hAnsi="Times New Roman" w:cs="Times New Roman"/>
        <w:b/>
        <w:bCs/>
        <w:color w:val="000000"/>
        <w:sz w:val="18"/>
        <w:szCs w:val="18"/>
        <w:lang w:val="en-US"/>
      </w:rPr>
      <w:t>. 0371471865</w:t>
    </w:r>
    <w:r w:rsidRPr="007C5698">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w:t>
    </w:r>
    <w:r w:rsidRPr="007C5698">
      <w:rPr>
        <w:rFonts w:ascii="Times New Roman" w:hAnsi="Times New Roman" w:cs="Times New Roman"/>
        <w:b/>
        <w:bCs/>
        <w:color w:val="000000"/>
        <w:sz w:val="18"/>
        <w:szCs w:val="18"/>
      </w:rPr>
      <w:t>fax</w:t>
    </w:r>
    <w:r>
      <w:rPr>
        <w:rFonts w:ascii="Times New Roman" w:hAnsi="Times New Roman" w:cs="Times New Roman"/>
        <w:b/>
        <w:bCs/>
        <w:color w:val="000000"/>
        <w:sz w:val="18"/>
        <w:szCs w:val="18"/>
      </w:rPr>
      <w:t>. 0732002880,</w:t>
    </w:r>
    <w:r w:rsidRPr="007C5698">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e</w:t>
    </w:r>
    <w:r w:rsidRPr="007C5698">
      <w:rPr>
        <w:rFonts w:ascii="Times New Roman" w:hAnsi="Times New Roman" w:cs="Times New Roman"/>
        <w:b/>
        <w:bCs/>
        <w:color w:val="000000"/>
        <w:sz w:val="18"/>
        <w:szCs w:val="18"/>
      </w:rPr>
      <w:t>-mail:bz.ananp@ananp.gov.ro</w:t>
    </w:r>
  </w:p>
  <w:p w:rsidR="00C73A42" w:rsidRPr="00577947" w:rsidRDefault="00C73A42" w:rsidP="002B2171">
    <w:pPr>
      <w:pStyle w:val="Header"/>
      <w:pBdr>
        <w:top w:val="single" w:sz="6" w:space="0" w:color="4472C4"/>
      </w:pBdr>
      <w:jc w:val="center"/>
      <w:rPr>
        <w:b/>
        <w:bCs/>
        <w:color w:val="000000"/>
      </w:rPr>
    </w:pPr>
    <w:r w:rsidRPr="00577947">
      <w:rPr>
        <w:rFonts w:ascii="Times New Roman" w:hAnsi="Times New Roman" w:cs="Times New Roman"/>
        <w:b/>
        <w:bCs/>
        <w:color w:val="000000"/>
        <w:sz w:val="18"/>
        <w:szCs w:val="18"/>
      </w:rPr>
      <w:t>URL: http://www.ananp.gov.ro</w:t>
    </w:r>
  </w:p>
  <w:p w:rsidR="00C73A42" w:rsidRPr="004434E6" w:rsidRDefault="00C73A42" w:rsidP="002B2171">
    <w:pPr>
      <w:pStyle w:val="Footer"/>
    </w:pPr>
  </w:p>
  <w:p w:rsidR="00C73A42" w:rsidRPr="002B2171" w:rsidRDefault="00C73A42" w:rsidP="002B2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5B" w:rsidRDefault="0097185B" w:rsidP="004723DF">
      <w:pPr>
        <w:spacing w:after="0" w:line="240" w:lineRule="auto"/>
      </w:pPr>
      <w:r>
        <w:separator/>
      </w:r>
    </w:p>
  </w:footnote>
  <w:footnote w:type="continuationSeparator" w:id="0">
    <w:p w:rsidR="0097185B" w:rsidRDefault="0097185B" w:rsidP="0047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42" w:rsidRDefault="0097185B" w:rsidP="00C51D68">
    <w:pPr>
      <w:pStyle w:val="Header"/>
      <w:rPr>
        <w:noProof/>
        <w:lang w:val="en-US"/>
      </w:rPr>
    </w:pPr>
    <w:r>
      <w:rPr>
        <w:noProof/>
        <w:lang w:val="en-US"/>
      </w:rPr>
      <w:pict>
        <v:rect id="Rectangle 3" o:spid="_x0000_s2049" style="position:absolute;margin-left:561.05pt;margin-top:0;width:40.2pt;height:18.2pt;z-index:1;visibility:visible;mso-position-horizontal-relative:page;mso-position-vertical:bottom;mso-position-vertical-relative:margin;v-text-anchor:middle" o:allowincell="f" filled="f" stroked="f">
          <v:textbox style="mso-fit-shape-to-text:t">
            <w:txbxContent>
              <w:p w:rsidR="00C73A42" w:rsidRPr="00842831" w:rsidRDefault="00C73A42">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405ABD" w:rsidRPr="00405ABD">
                  <w:rPr>
                    <w:rFonts w:ascii="Calibri Light" w:hAnsi="Calibri Light" w:cs="Calibri Light"/>
                    <w:noProof/>
                    <w:sz w:val="18"/>
                    <w:szCs w:val="18"/>
                  </w:rPr>
                  <w:t>1</w:t>
                </w:r>
                <w:r w:rsidRPr="00DA42D1">
                  <w:rPr>
                    <w:sz w:val="18"/>
                    <w:szCs w:val="18"/>
                  </w:rPr>
                  <w:fldChar w:fldCharType="end"/>
                </w:r>
              </w:p>
            </w:txbxContent>
          </v:textbox>
          <w10:wrap anchorx="page" anchory="margin"/>
        </v:rect>
      </w:pict>
    </w:r>
    <w:r w:rsidR="00C73A42">
      <w:t xml:space="preserve">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C73A42">
      <w:trPr>
        <w:trHeight w:val="443"/>
      </w:trPr>
      <w:tc>
        <w:tcPr>
          <w:tcW w:w="9540" w:type="dxa"/>
        </w:tcPr>
        <w:p w:rsidR="00C73A42" w:rsidRPr="00D447F9" w:rsidRDefault="00C73A42" w:rsidP="00C51D68">
          <w:r>
            <w:rPr>
              <w:noProof/>
              <w:lang w:val="en-US"/>
            </w:rPr>
            <w:t xml:space="preserve">  </w:t>
          </w:r>
          <w:r w:rsidR="0097185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style="width:193pt;height:52pt;visibility:visible">
                <v:imagedata r:id="rId1" o:title="" croptop="8503f" cropbottom="8124f" cropleft="2581f" cropright="12327f"/>
              </v:shape>
            </w:pict>
          </w:r>
          <w:r>
            <w:rPr>
              <w:noProof/>
              <w:lang w:val="en-US"/>
            </w:rPr>
            <w:t xml:space="preserve">                                          </w:t>
          </w:r>
          <w:r w:rsidR="0097185B">
            <w:rPr>
              <w:b/>
              <w:bCs/>
              <w:noProof/>
              <w:lang w:val="en-US"/>
            </w:rPr>
            <w:pict>
              <v:shape id="Picture 9" o:spid="_x0000_i1026" type="#_x0000_t75" style="width:154.5pt;height:51pt;visibility:visible">
                <v:imagedata r:id="rId2" o:title=""/>
              </v:shape>
            </w:pict>
          </w:r>
        </w:p>
      </w:tc>
    </w:tr>
    <w:tr w:rsidR="00C73A42">
      <w:trPr>
        <w:trHeight w:val="159"/>
      </w:trPr>
      <w:tc>
        <w:tcPr>
          <w:tcW w:w="9540" w:type="dxa"/>
        </w:tcPr>
        <w:p w:rsidR="00C73A42" w:rsidRPr="00342760" w:rsidRDefault="00C73A42" w:rsidP="00C51D68">
          <w:pPr>
            <w:spacing w:after="150"/>
            <w:jc w:val="center"/>
            <w:rPr>
              <w:rFonts w:ascii="Times New Roman" w:hAnsi="Times New Roman" w:cs="Times New Roman"/>
              <w:b/>
              <w:bCs/>
              <w:color w:val="333333"/>
              <w:sz w:val="24"/>
              <w:szCs w:val="24"/>
              <w:shd w:val="clear" w:color="auto" w:fill="FFFFFF"/>
            </w:rPr>
          </w:pPr>
          <w:r w:rsidRPr="00342760">
            <w:rPr>
              <w:rFonts w:ascii="Times New Roman" w:hAnsi="Times New Roman" w:cs="Times New Roman"/>
              <w:b/>
              <w:bCs/>
              <w:color w:val="333333"/>
              <w:sz w:val="24"/>
              <w:szCs w:val="24"/>
              <w:shd w:val="clear" w:color="auto" w:fill="FFFFFF"/>
            </w:rPr>
            <w:t>Serviciul Teritorial Buzău</w:t>
          </w:r>
        </w:p>
      </w:tc>
    </w:tr>
  </w:tbl>
  <w:p w:rsidR="00C73A42" w:rsidRPr="00C51D68" w:rsidRDefault="0097185B" w:rsidP="00C51D68">
    <w:pPr>
      <w:pStyle w:val="Header"/>
    </w:pPr>
    <w:r>
      <w:rPr>
        <w:noProof/>
        <w:lang w:val="en-US"/>
      </w:rPr>
      <w:pict>
        <v:rect id="_x0000_s2050" style="position:absolute;margin-left:561.05pt;margin-top:0;width:40.2pt;height:18.2pt;z-index:2;visibility:visible;mso-position-horizontal-relative:page;mso-position-vertical:bottom;mso-position-vertical-relative:margin;v-text-anchor:middle" o:allowincell="f" filled="f" stroked="f">
          <v:textbox style="mso-fit-shape-to-text:t">
            <w:txbxContent>
              <w:p w:rsidR="00C73A42" w:rsidRPr="00842831" w:rsidRDefault="00C73A42"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405ABD" w:rsidRPr="00405ABD">
                  <w:rPr>
                    <w:rFonts w:ascii="Calibri Light" w:hAnsi="Calibri Light" w:cs="Calibri Light"/>
                    <w:noProof/>
                    <w:sz w:val="18"/>
                    <w:szCs w:val="18"/>
                  </w:rPr>
                  <w:t>1</w:t>
                </w:r>
                <w:r w:rsidRPr="00DA42D1">
                  <w:rPr>
                    <w:sz w:val="18"/>
                    <w:szCs w:val="18"/>
                  </w:rPr>
                  <w:fldChar w:fldCharType="end"/>
                </w:r>
              </w:p>
            </w:txbxContent>
          </v:textbox>
          <w10:wrap anchorx="page" anchory="margin"/>
        </v:rect>
      </w:pict>
    </w:r>
    <w:r>
      <w:rPr>
        <w:noProof/>
        <w:lang w:val="en-US"/>
      </w:rPr>
      <w:pict>
        <v:rect id="Rectangle 5" o:spid="_x0000_s2051" style="position:absolute;margin-left:561.05pt;margin-top:0;width:40.2pt;height:18.2pt;z-index:3;visibility:visible;mso-position-horizontal-relative:page;mso-position-vertical:bottom;mso-position-vertical-relative:margin;v-text-anchor:middle" o:allowincell="f" filled="f" stroked="f">
          <v:textbox style="mso-fit-shape-to-text:t">
            <w:txbxContent>
              <w:p w:rsidR="00C73A42" w:rsidRPr="00842831" w:rsidRDefault="00C73A42"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405ABD" w:rsidRPr="00405ABD">
                  <w:rPr>
                    <w:rFonts w:ascii="Calibri Light" w:hAnsi="Calibri Light" w:cs="Calibri Light"/>
                    <w:noProof/>
                    <w:sz w:val="18"/>
                    <w:szCs w:val="18"/>
                  </w:rPr>
                  <w:t>1</w:t>
                </w:r>
                <w:r w:rsidRPr="00DA42D1">
                  <w:rPr>
                    <w:sz w:val="18"/>
                    <w:szCs w:val="18"/>
                  </w:rPr>
                  <w:fldChar w:fldCharType="end"/>
                </w:r>
              </w:p>
            </w:txbxContent>
          </v:textbox>
          <w10:wrap anchorx="page" anchory="margin"/>
        </v:rect>
      </w:pict>
    </w:r>
  </w:p>
  <w:p w:rsidR="00C73A42" w:rsidRPr="004723DF" w:rsidRDefault="00C73A42" w:rsidP="00D418A6">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14B"/>
    <w:multiLevelType w:val="hybridMultilevel"/>
    <w:tmpl w:val="C38E949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6A52C0"/>
    <w:multiLevelType w:val="hybridMultilevel"/>
    <w:tmpl w:val="C884E8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8A9691B"/>
    <w:multiLevelType w:val="hybridMultilevel"/>
    <w:tmpl w:val="6B88D588"/>
    <w:lvl w:ilvl="0" w:tplc="9134E00E">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3">
    <w:nsid w:val="11BA4D4C"/>
    <w:multiLevelType w:val="hybridMultilevel"/>
    <w:tmpl w:val="8092CA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5F4B5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CC43C36"/>
    <w:multiLevelType w:val="hybridMultilevel"/>
    <w:tmpl w:val="B5F60D7A"/>
    <w:lvl w:ilvl="0" w:tplc="0809000F">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2B8353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65A0D79"/>
    <w:multiLevelType w:val="hybridMultilevel"/>
    <w:tmpl w:val="B5D6776A"/>
    <w:lvl w:ilvl="0" w:tplc="EF204BBA">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nsid w:val="2E1C1F1F"/>
    <w:multiLevelType w:val="hybridMultilevel"/>
    <w:tmpl w:val="35DC98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FE92BFA"/>
    <w:multiLevelType w:val="hybridMultilevel"/>
    <w:tmpl w:val="1A6C02B0"/>
    <w:lvl w:ilvl="0" w:tplc="BACCB130">
      <w:start w:val="1"/>
      <w:numFmt w:val="bullet"/>
      <w:lvlText w:val="-"/>
      <w:lvlJc w:val="left"/>
      <w:pPr>
        <w:ind w:left="1776" w:hanging="360"/>
      </w:pPr>
      <w:rPr>
        <w:rFonts w:ascii="Trebuchet MS" w:eastAsia="Times New Roman" w:hAnsi="Trebuchet M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cs="Wingdings" w:hint="default"/>
      </w:rPr>
    </w:lvl>
    <w:lvl w:ilvl="3" w:tplc="04180001">
      <w:start w:val="1"/>
      <w:numFmt w:val="bullet"/>
      <w:lvlText w:val=""/>
      <w:lvlJc w:val="left"/>
      <w:pPr>
        <w:ind w:left="3936" w:hanging="360"/>
      </w:pPr>
      <w:rPr>
        <w:rFonts w:ascii="Symbol" w:hAnsi="Symbol" w:cs="Symbol" w:hint="default"/>
      </w:rPr>
    </w:lvl>
    <w:lvl w:ilvl="4" w:tplc="04180003">
      <w:start w:val="1"/>
      <w:numFmt w:val="bullet"/>
      <w:lvlText w:val="o"/>
      <w:lvlJc w:val="left"/>
      <w:pPr>
        <w:ind w:left="4656" w:hanging="360"/>
      </w:pPr>
      <w:rPr>
        <w:rFonts w:ascii="Courier New" w:hAnsi="Courier New" w:cs="Courier New" w:hint="default"/>
      </w:rPr>
    </w:lvl>
    <w:lvl w:ilvl="5" w:tplc="04180005">
      <w:start w:val="1"/>
      <w:numFmt w:val="bullet"/>
      <w:lvlText w:val=""/>
      <w:lvlJc w:val="left"/>
      <w:pPr>
        <w:ind w:left="5376" w:hanging="360"/>
      </w:pPr>
      <w:rPr>
        <w:rFonts w:ascii="Wingdings" w:hAnsi="Wingdings" w:cs="Wingdings" w:hint="default"/>
      </w:rPr>
    </w:lvl>
    <w:lvl w:ilvl="6" w:tplc="04180001">
      <w:start w:val="1"/>
      <w:numFmt w:val="bullet"/>
      <w:lvlText w:val=""/>
      <w:lvlJc w:val="left"/>
      <w:pPr>
        <w:ind w:left="6096" w:hanging="360"/>
      </w:pPr>
      <w:rPr>
        <w:rFonts w:ascii="Symbol" w:hAnsi="Symbol" w:cs="Symbol" w:hint="default"/>
      </w:rPr>
    </w:lvl>
    <w:lvl w:ilvl="7" w:tplc="04180003">
      <w:start w:val="1"/>
      <w:numFmt w:val="bullet"/>
      <w:lvlText w:val="o"/>
      <w:lvlJc w:val="left"/>
      <w:pPr>
        <w:ind w:left="6816" w:hanging="360"/>
      </w:pPr>
      <w:rPr>
        <w:rFonts w:ascii="Courier New" w:hAnsi="Courier New" w:cs="Courier New" w:hint="default"/>
      </w:rPr>
    </w:lvl>
    <w:lvl w:ilvl="8" w:tplc="04180005">
      <w:start w:val="1"/>
      <w:numFmt w:val="bullet"/>
      <w:lvlText w:val=""/>
      <w:lvlJc w:val="left"/>
      <w:pPr>
        <w:ind w:left="7536" w:hanging="360"/>
      </w:pPr>
      <w:rPr>
        <w:rFonts w:ascii="Wingdings" w:hAnsi="Wingdings" w:cs="Wingdings" w:hint="default"/>
      </w:rPr>
    </w:lvl>
  </w:abstractNum>
  <w:abstractNum w:abstractNumId="10">
    <w:nsid w:val="384161D6"/>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437B059A"/>
    <w:multiLevelType w:val="hybridMultilevel"/>
    <w:tmpl w:val="17FA2A58"/>
    <w:lvl w:ilvl="0" w:tplc="A40A8A90">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91D349F"/>
    <w:multiLevelType w:val="hybridMultilevel"/>
    <w:tmpl w:val="7F30CC40"/>
    <w:lvl w:ilvl="0" w:tplc="DECA7DAC">
      <w:start w:val="1"/>
      <w:numFmt w:val="upperRoman"/>
      <w:lvlText w:val="%1."/>
      <w:lvlJc w:val="left"/>
      <w:pPr>
        <w:ind w:left="1428" w:hanging="72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3">
    <w:nsid w:val="49917249"/>
    <w:multiLevelType w:val="multilevel"/>
    <w:tmpl w:val="0809001D"/>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48047D"/>
    <w:multiLevelType w:val="hybridMultilevel"/>
    <w:tmpl w:val="35DC98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47972F4"/>
    <w:multiLevelType w:val="hybridMultilevel"/>
    <w:tmpl w:val="3B9C6294"/>
    <w:lvl w:ilvl="0" w:tplc="5778FC8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4A34A66"/>
    <w:multiLevelType w:val="hybridMultilevel"/>
    <w:tmpl w:val="46E659BA"/>
    <w:lvl w:ilvl="0" w:tplc="9134E00E">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7">
    <w:nsid w:val="5B8B389E"/>
    <w:multiLevelType w:val="hybridMultilevel"/>
    <w:tmpl w:val="EBBE64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D747862"/>
    <w:multiLevelType w:val="hybridMultilevel"/>
    <w:tmpl w:val="2F2E6100"/>
    <w:lvl w:ilvl="0" w:tplc="4442F77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45F66EB"/>
    <w:multiLevelType w:val="hybridMultilevel"/>
    <w:tmpl w:val="CF6A8C6C"/>
    <w:lvl w:ilvl="0" w:tplc="D75472C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1AD3F5B"/>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73D61C25"/>
    <w:multiLevelType w:val="hybridMultilevel"/>
    <w:tmpl w:val="99E4288A"/>
    <w:lvl w:ilvl="0" w:tplc="C968385C">
      <w:numFmt w:val="bullet"/>
      <w:lvlText w:val="-"/>
      <w:lvlJc w:val="left"/>
      <w:pPr>
        <w:ind w:left="1080" w:hanging="360"/>
      </w:pPr>
      <w:rPr>
        <w:rFonts w:ascii="Times New Roman" w:eastAsia="MS Mincho"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74EE1571"/>
    <w:multiLevelType w:val="hybridMultilevel"/>
    <w:tmpl w:val="6F882D9C"/>
    <w:lvl w:ilvl="0" w:tplc="F4A28C18">
      <w:start w:val="1"/>
      <w:numFmt w:val="decimal"/>
      <w:lvlText w:val="%1."/>
      <w:lvlJc w:val="left"/>
      <w:pPr>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76544B29"/>
    <w:multiLevelType w:val="hybridMultilevel"/>
    <w:tmpl w:val="5AE0A864"/>
    <w:lvl w:ilvl="0" w:tplc="D75472C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90047FB"/>
    <w:multiLevelType w:val="hybridMultilevel"/>
    <w:tmpl w:val="63D67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AA145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D58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5"/>
  </w:num>
  <w:num w:numId="3">
    <w:abstractNumId w:val="6"/>
  </w:num>
  <w:num w:numId="4">
    <w:abstractNumId w:val="4"/>
  </w:num>
  <w:num w:numId="5">
    <w:abstractNumId w:val="5"/>
  </w:num>
  <w:num w:numId="6">
    <w:abstractNumId w:val="26"/>
  </w:num>
  <w:num w:numId="7">
    <w:abstractNumId w:val="8"/>
  </w:num>
  <w:num w:numId="8">
    <w:abstractNumId w:val="10"/>
  </w:num>
  <w:num w:numId="9">
    <w:abstractNumId w:val="14"/>
  </w:num>
  <w:num w:numId="10">
    <w:abstractNumId w:val="20"/>
  </w:num>
  <w:num w:numId="11">
    <w:abstractNumId w:val="17"/>
  </w:num>
  <w:num w:numId="12">
    <w:abstractNumId w:val="0"/>
  </w:num>
  <w:num w:numId="13">
    <w:abstractNumId w:val="3"/>
  </w:num>
  <w:num w:numId="14">
    <w:abstractNumId w:val="18"/>
  </w:num>
  <w:num w:numId="15">
    <w:abstractNumId w:val="2"/>
  </w:num>
  <w:num w:numId="16">
    <w:abstractNumId w:val="9"/>
  </w:num>
  <w:num w:numId="17">
    <w:abstractNumId w:val="22"/>
  </w:num>
  <w:num w:numId="18">
    <w:abstractNumId w:val="16"/>
  </w:num>
  <w:num w:numId="19">
    <w:abstractNumId w:val="12"/>
  </w:num>
  <w:num w:numId="20">
    <w:abstractNumId w:val="7"/>
  </w:num>
  <w:num w:numId="21">
    <w:abstractNumId w:val="21"/>
  </w:num>
  <w:num w:numId="22">
    <w:abstractNumId w:val="15"/>
  </w:num>
  <w:num w:numId="23">
    <w:abstractNumId w:val="11"/>
  </w:num>
  <w:num w:numId="24">
    <w:abstractNumId w:val="23"/>
  </w:num>
  <w:num w:numId="25">
    <w:abstractNumId w:val="19"/>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3DF"/>
    <w:rsid w:val="00004AF5"/>
    <w:rsid w:val="000208B7"/>
    <w:rsid w:val="000233B9"/>
    <w:rsid w:val="000251A0"/>
    <w:rsid w:val="00026EDB"/>
    <w:rsid w:val="0003202A"/>
    <w:rsid w:val="000448FA"/>
    <w:rsid w:val="0004601D"/>
    <w:rsid w:val="0005626C"/>
    <w:rsid w:val="000644AB"/>
    <w:rsid w:val="00080968"/>
    <w:rsid w:val="0008337B"/>
    <w:rsid w:val="00083A99"/>
    <w:rsid w:val="000840DB"/>
    <w:rsid w:val="000A05F9"/>
    <w:rsid w:val="000B5DDA"/>
    <w:rsid w:val="000B6C53"/>
    <w:rsid w:val="000C47EF"/>
    <w:rsid w:val="000D12DF"/>
    <w:rsid w:val="000D2BC1"/>
    <w:rsid w:val="000D7951"/>
    <w:rsid w:val="000E0A97"/>
    <w:rsid w:val="000F3184"/>
    <w:rsid w:val="00102AED"/>
    <w:rsid w:val="0010458F"/>
    <w:rsid w:val="0010706B"/>
    <w:rsid w:val="00111DD1"/>
    <w:rsid w:val="00117B44"/>
    <w:rsid w:val="001207CB"/>
    <w:rsid w:val="0012592E"/>
    <w:rsid w:val="001260FF"/>
    <w:rsid w:val="00132078"/>
    <w:rsid w:val="0013753B"/>
    <w:rsid w:val="00150316"/>
    <w:rsid w:val="00153E9C"/>
    <w:rsid w:val="00164DAF"/>
    <w:rsid w:val="00166500"/>
    <w:rsid w:val="001735F2"/>
    <w:rsid w:val="001761EB"/>
    <w:rsid w:val="00180B5B"/>
    <w:rsid w:val="00183FE2"/>
    <w:rsid w:val="001A3663"/>
    <w:rsid w:val="001B094A"/>
    <w:rsid w:val="001C067C"/>
    <w:rsid w:val="001C403A"/>
    <w:rsid w:val="001C79A0"/>
    <w:rsid w:val="001D0E99"/>
    <w:rsid w:val="001D719B"/>
    <w:rsid w:val="001E0FA8"/>
    <w:rsid w:val="001F23F5"/>
    <w:rsid w:val="001F4B8A"/>
    <w:rsid w:val="001F4DB0"/>
    <w:rsid w:val="001F710F"/>
    <w:rsid w:val="001F7FB3"/>
    <w:rsid w:val="002015AA"/>
    <w:rsid w:val="00207402"/>
    <w:rsid w:val="00210195"/>
    <w:rsid w:val="00211D34"/>
    <w:rsid w:val="00221CC5"/>
    <w:rsid w:val="002229C1"/>
    <w:rsid w:val="00225A4D"/>
    <w:rsid w:val="0024718D"/>
    <w:rsid w:val="00254FFF"/>
    <w:rsid w:val="00255649"/>
    <w:rsid w:val="002649FB"/>
    <w:rsid w:val="00264A64"/>
    <w:rsid w:val="00264D95"/>
    <w:rsid w:val="00271763"/>
    <w:rsid w:val="00271E2A"/>
    <w:rsid w:val="00271FFF"/>
    <w:rsid w:val="002762B1"/>
    <w:rsid w:val="00276719"/>
    <w:rsid w:val="00277B08"/>
    <w:rsid w:val="00290432"/>
    <w:rsid w:val="002913F8"/>
    <w:rsid w:val="00294B91"/>
    <w:rsid w:val="00296987"/>
    <w:rsid w:val="002B2171"/>
    <w:rsid w:val="002B57B6"/>
    <w:rsid w:val="002C25ED"/>
    <w:rsid w:val="002C2A2F"/>
    <w:rsid w:val="002D262A"/>
    <w:rsid w:val="002D3305"/>
    <w:rsid w:val="002D3DA7"/>
    <w:rsid w:val="002E0F15"/>
    <w:rsid w:val="002F48E4"/>
    <w:rsid w:val="00304A77"/>
    <w:rsid w:val="00306C68"/>
    <w:rsid w:val="003117D4"/>
    <w:rsid w:val="0031274A"/>
    <w:rsid w:val="003149FA"/>
    <w:rsid w:val="00323F23"/>
    <w:rsid w:val="00342760"/>
    <w:rsid w:val="00343D7B"/>
    <w:rsid w:val="00344C1C"/>
    <w:rsid w:val="00345B29"/>
    <w:rsid w:val="00355D78"/>
    <w:rsid w:val="003874BC"/>
    <w:rsid w:val="00387D54"/>
    <w:rsid w:val="00393716"/>
    <w:rsid w:val="003962C0"/>
    <w:rsid w:val="003A4E20"/>
    <w:rsid w:val="003B1FA7"/>
    <w:rsid w:val="003B687D"/>
    <w:rsid w:val="003C3330"/>
    <w:rsid w:val="003C4334"/>
    <w:rsid w:val="003D21FC"/>
    <w:rsid w:val="003D63F7"/>
    <w:rsid w:val="003D7AE1"/>
    <w:rsid w:val="003E41C9"/>
    <w:rsid w:val="003E49A8"/>
    <w:rsid w:val="00405ABD"/>
    <w:rsid w:val="00410A6F"/>
    <w:rsid w:val="00414959"/>
    <w:rsid w:val="0041505A"/>
    <w:rsid w:val="00426278"/>
    <w:rsid w:val="00435798"/>
    <w:rsid w:val="00443313"/>
    <w:rsid w:val="004434E6"/>
    <w:rsid w:val="00446732"/>
    <w:rsid w:val="00457CA4"/>
    <w:rsid w:val="00462C14"/>
    <w:rsid w:val="0047143D"/>
    <w:rsid w:val="004723DF"/>
    <w:rsid w:val="00480D93"/>
    <w:rsid w:val="00480E90"/>
    <w:rsid w:val="00487222"/>
    <w:rsid w:val="004922D0"/>
    <w:rsid w:val="004933DA"/>
    <w:rsid w:val="004968CC"/>
    <w:rsid w:val="004A1719"/>
    <w:rsid w:val="004A18F4"/>
    <w:rsid w:val="004A6A53"/>
    <w:rsid w:val="004B0875"/>
    <w:rsid w:val="004B209C"/>
    <w:rsid w:val="004B2C65"/>
    <w:rsid w:val="004B585D"/>
    <w:rsid w:val="004C2220"/>
    <w:rsid w:val="004C2DCE"/>
    <w:rsid w:val="004D13CA"/>
    <w:rsid w:val="004D5F32"/>
    <w:rsid w:val="004E3058"/>
    <w:rsid w:val="004E4415"/>
    <w:rsid w:val="004E5C83"/>
    <w:rsid w:val="00512D44"/>
    <w:rsid w:val="005148D2"/>
    <w:rsid w:val="00517268"/>
    <w:rsid w:val="00522187"/>
    <w:rsid w:val="00522930"/>
    <w:rsid w:val="005268A1"/>
    <w:rsid w:val="00534E79"/>
    <w:rsid w:val="00536AA9"/>
    <w:rsid w:val="00543993"/>
    <w:rsid w:val="00547302"/>
    <w:rsid w:val="0054770B"/>
    <w:rsid w:val="00572CCF"/>
    <w:rsid w:val="00577947"/>
    <w:rsid w:val="00581A4E"/>
    <w:rsid w:val="00585621"/>
    <w:rsid w:val="0058784C"/>
    <w:rsid w:val="005950F2"/>
    <w:rsid w:val="00597126"/>
    <w:rsid w:val="00597BEF"/>
    <w:rsid w:val="005A2008"/>
    <w:rsid w:val="005B1A7E"/>
    <w:rsid w:val="005B202A"/>
    <w:rsid w:val="005B2485"/>
    <w:rsid w:val="005B5B47"/>
    <w:rsid w:val="005C011C"/>
    <w:rsid w:val="005D2CFC"/>
    <w:rsid w:val="005E65A8"/>
    <w:rsid w:val="005F0F57"/>
    <w:rsid w:val="005F17D6"/>
    <w:rsid w:val="005F7CD0"/>
    <w:rsid w:val="006002B5"/>
    <w:rsid w:val="00605B1E"/>
    <w:rsid w:val="0061646A"/>
    <w:rsid w:val="00622CEB"/>
    <w:rsid w:val="00624BE0"/>
    <w:rsid w:val="00624ED1"/>
    <w:rsid w:val="006253F6"/>
    <w:rsid w:val="00625CC0"/>
    <w:rsid w:val="00630671"/>
    <w:rsid w:val="00631B56"/>
    <w:rsid w:val="006437F9"/>
    <w:rsid w:val="00644F55"/>
    <w:rsid w:val="00660749"/>
    <w:rsid w:val="00665776"/>
    <w:rsid w:val="00666059"/>
    <w:rsid w:val="00671253"/>
    <w:rsid w:val="00675285"/>
    <w:rsid w:val="00686C49"/>
    <w:rsid w:val="00687EC8"/>
    <w:rsid w:val="00692CFE"/>
    <w:rsid w:val="006942E6"/>
    <w:rsid w:val="006944DE"/>
    <w:rsid w:val="006945B3"/>
    <w:rsid w:val="006965CC"/>
    <w:rsid w:val="006A6657"/>
    <w:rsid w:val="006A7BDA"/>
    <w:rsid w:val="006B1A09"/>
    <w:rsid w:val="006D47E6"/>
    <w:rsid w:val="006D60F1"/>
    <w:rsid w:val="006E0739"/>
    <w:rsid w:val="006E0D66"/>
    <w:rsid w:val="006E53CA"/>
    <w:rsid w:val="006F12F5"/>
    <w:rsid w:val="006F3645"/>
    <w:rsid w:val="00700ABA"/>
    <w:rsid w:val="00703DD6"/>
    <w:rsid w:val="00707340"/>
    <w:rsid w:val="007122B8"/>
    <w:rsid w:val="00723571"/>
    <w:rsid w:val="00725534"/>
    <w:rsid w:val="007274D2"/>
    <w:rsid w:val="00732F55"/>
    <w:rsid w:val="007449A3"/>
    <w:rsid w:val="007504B2"/>
    <w:rsid w:val="0075200E"/>
    <w:rsid w:val="00755913"/>
    <w:rsid w:val="0075739D"/>
    <w:rsid w:val="00765116"/>
    <w:rsid w:val="007770F2"/>
    <w:rsid w:val="007800A4"/>
    <w:rsid w:val="00783785"/>
    <w:rsid w:val="00785655"/>
    <w:rsid w:val="007A6332"/>
    <w:rsid w:val="007C0885"/>
    <w:rsid w:val="007C3127"/>
    <w:rsid w:val="007C5698"/>
    <w:rsid w:val="007D00C7"/>
    <w:rsid w:val="007D5887"/>
    <w:rsid w:val="007D724E"/>
    <w:rsid w:val="007F0328"/>
    <w:rsid w:val="007F43B5"/>
    <w:rsid w:val="00813424"/>
    <w:rsid w:val="0082433A"/>
    <w:rsid w:val="00825105"/>
    <w:rsid w:val="00826BB2"/>
    <w:rsid w:val="00831432"/>
    <w:rsid w:val="00832C50"/>
    <w:rsid w:val="00842831"/>
    <w:rsid w:val="00845F15"/>
    <w:rsid w:val="00851414"/>
    <w:rsid w:val="0085480A"/>
    <w:rsid w:val="008578DD"/>
    <w:rsid w:val="00867557"/>
    <w:rsid w:val="00867673"/>
    <w:rsid w:val="0087233D"/>
    <w:rsid w:val="008906BF"/>
    <w:rsid w:val="00895108"/>
    <w:rsid w:val="008A303A"/>
    <w:rsid w:val="008B270A"/>
    <w:rsid w:val="008C5E9C"/>
    <w:rsid w:val="008C61F2"/>
    <w:rsid w:val="008C7949"/>
    <w:rsid w:val="008D485B"/>
    <w:rsid w:val="008E38FC"/>
    <w:rsid w:val="008E3B5E"/>
    <w:rsid w:val="008F272E"/>
    <w:rsid w:val="00905BE4"/>
    <w:rsid w:val="00906AD5"/>
    <w:rsid w:val="00941FC0"/>
    <w:rsid w:val="0096094C"/>
    <w:rsid w:val="00967ECA"/>
    <w:rsid w:val="00967EDC"/>
    <w:rsid w:val="0097185B"/>
    <w:rsid w:val="00971F52"/>
    <w:rsid w:val="00974EE8"/>
    <w:rsid w:val="0098099A"/>
    <w:rsid w:val="00985BF9"/>
    <w:rsid w:val="009865D1"/>
    <w:rsid w:val="009930C5"/>
    <w:rsid w:val="00994ADC"/>
    <w:rsid w:val="009B1ED6"/>
    <w:rsid w:val="009B3C5B"/>
    <w:rsid w:val="009D259F"/>
    <w:rsid w:val="009F1FF5"/>
    <w:rsid w:val="00A00668"/>
    <w:rsid w:val="00A0661D"/>
    <w:rsid w:val="00A072B1"/>
    <w:rsid w:val="00A14345"/>
    <w:rsid w:val="00A20FA5"/>
    <w:rsid w:val="00A2248D"/>
    <w:rsid w:val="00A25309"/>
    <w:rsid w:val="00A32859"/>
    <w:rsid w:val="00A42F51"/>
    <w:rsid w:val="00A43DCB"/>
    <w:rsid w:val="00A4543D"/>
    <w:rsid w:val="00A52860"/>
    <w:rsid w:val="00A52B6F"/>
    <w:rsid w:val="00A538CB"/>
    <w:rsid w:val="00A54129"/>
    <w:rsid w:val="00A55F91"/>
    <w:rsid w:val="00A62FDE"/>
    <w:rsid w:val="00A80C42"/>
    <w:rsid w:val="00A90CB4"/>
    <w:rsid w:val="00A9599E"/>
    <w:rsid w:val="00A96660"/>
    <w:rsid w:val="00AA48D9"/>
    <w:rsid w:val="00AB5EB1"/>
    <w:rsid w:val="00AC2DB5"/>
    <w:rsid w:val="00AC3C95"/>
    <w:rsid w:val="00AD0C58"/>
    <w:rsid w:val="00AD27D1"/>
    <w:rsid w:val="00AD5087"/>
    <w:rsid w:val="00B007CF"/>
    <w:rsid w:val="00B103F6"/>
    <w:rsid w:val="00B16C9E"/>
    <w:rsid w:val="00B2568D"/>
    <w:rsid w:val="00B37389"/>
    <w:rsid w:val="00B41B3E"/>
    <w:rsid w:val="00B51932"/>
    <w:rsid w:val="00B7369A"/>
    <w:rsid w:val="00B767C7"/>
    <w:rsid w:val="00B76B2D"/>
    <w:rsid w:val="00B80DFE"/>
    <w:rsid w:val="00B9016A"/>
    <w:rsid w:val="00B94D74"/>
    <w:rsid w:val="00B954B2"/>
    <w:rsid w:val="00B9574D"/>
    <w:rsid w:val="00BA5AC9"/>
    <w:rsid w:val="00BC2F5A"/>
    <w:rsid w:val="00BD47E2"/>
    <w:rsid w:val="00BE0186"/>
    <w:rsid w:val="00BE1F32"/>
    <w:rsid w:val="00BE2211"/>
    <w:rsid w:val="00BF112D"/>
    <w:rsid w:val="00C00126"/>
    <w:rsid w:val="00C04E0E"/>
    <w:rsid w:val="00C130CC"/>
    <w:rsid w:val="00C14806"/>
    <w:rsid w:val="00C14D63"/>
    <w:rsid w:val="00C16F20"/>
    <w:rsid w:val="00C20585"/>
    <w:rsid w:val="00C4485C"/>
    <w:rsid w:val="00C44E7E"/>
    <w:rsid w:val="00C47E01"/>
    <w:rsid w:val="00C51D68"/>
    <w:rsid w:val="00C51FFE"/>
    <w:rsid w:val="00C549DE"/>
    <w:rsid w:val="00C607C0"/>
    <w:rsid w:val="00C637F6"/>
    <w:rsid w:val="00C63E0B"/>
    <w:rsid w:val="00C70637"/>
    <w:rsid w:val="00C73A42"/>
    <w:rsid w:val="00C77B6F"/>
    <w:rsid w:val="00C8517A"/>
    <w:rsid w:val="00C86B8C"/>
    <w:rsid w:val="00C910B5"/>
    <w:rsid w:val="00C92A37"/>
    <w:rsid w:val="00C96C77"/>
    <w:rsid w:val="00CA2746"/>
    <w:rsid w:val="00CA6D20"/>
    <w:rsid w:val="00CB3A59"/>
    <w:rsid w:val="00CB6125"/>
    <w:rsid w:val="00CB6C0F"/>
    <w:rsid w:val="00CC2702"/>
    <w:rsid w:val="00CC2851"/>
    <w:rsid w:val="00CD1265"/>
    <w:rsid w:val="00CD5E39"/>
    <w:rsid w:val="00CE0A04"/>
    <w:rsid w:val="00CE529B"/>
    <w:rsid w:val="00D00990"/>
    <w:rsid w:val="00D035FF"/>
    <w:rsid w:val="00D04CDD"/>
    <w:rsid w:val="00D0524B"/>
    <w:rsid w:val="00D07634"/>
    <w:rsid w:val="00D12803"/>
    <w:rsid w:val="00D133D7"/>
    <w:rsid w:val="00D20D97"/>
    <w:rsid w:val="00D22D03"/>
    <w:rsid w:val="00D418A6"/>
    <w:rsid w:val="00D42E29"/>
    <w:rsid w:val="00D43CBC"/>
    <w:rsid w:val="00D447F9"/>
    <w:rsid w:val="00D45050"/>
    <w:rsid w:val="00D560AA"/>
    <w:rsid w:val="00D56BFD"/>
    <w:rsid w:val="00D57589"/>
    <w:rsid w:val="00D63A87"/>
    <w:rsid w:val="00D82DCA"/>
    <w:rsid w:val="00D8366C"/>
    <w:rsid w:val="00D85200"/>
    <w:rsid w:val="00D873ED"/>
    <w:rsid w:val="00D87D7B"/>
    <w:rsid w:val="00D9168A"/>
    <w:rsid w:val="00D932AA"/>
    <w:rsid w:val="00DA1FB2"/>
    <w:rsid w:val="00DA42D1"/>
    <w:rsid w:val="00DA4AC9"/>
    <w:rsid w:val="00DA6C4B"/>
    <w:rsid w:val="00DA725B"/>
    <w:rsid w:val="00DB10B9"/>
    <w:rsid w:val="00DB1FD3"/>
    <w:rsid w:val="00DB2F90"/>
    <w:rsid w:val="00DB5140"/>
    <w:rsid w:val="00DC4D9E"/>
    <w:rsid w:val="00DC5109"/>
    <w:rsid w:val="00DC6056"/>
    <w:rsid w:val="00DC7868"/>
    <w:rsid w:val="00DD1A6D"/>
    <w:rsid w:val="00DD27A3"/>
    <w:rsid w:val="00DD3757"/>
    <w:rsid w:val="00DD5413"/>
    <w:rsid w:val="00DD60C3"/>
    <w:rsid w:val="00DF0C2C"/>
    <w:rsid w:val="00DF6EA5"/>
    <w:rsid w:val="00E036D8"/>
    <w:rsid w:val="00E1569C"/>
    <w:rsid w:val="00E21DB3"/>
    <w:rsid w:val="00E221FD"/>
    <w:rsid w:val="00E25E83"/>
    <w:rsid w:val="00E26089"/>
    <w:rsid w:val="00E317CD"/>
    <w:rsid w:val="00E3427A"/>
    <w:rsid w:val="00E37307"/>
    <w:rsid w:val="00E37964"/>
    <w:rsid w:val="00E40910"/>
    <w:rsid w:val="00E42BA6"/>
    <w:rsid w:val="00E449FD"/>
    <w:rsid w:val="00E46DDA"/>
    <w:rsid w:val="00E4708B"/>
    <w:rsid w:val="00E475B1"/>
    <w:rsid w:val="00E51EDA"/>
    <w:rsid w:val="00E55A66"/>
    <w:rsid w:val="00E55D5E"/>
    <w:rsid w:val="00E663FA"/>
    <w:rsid w:val="00E671FE"/>
    <w:rsid w:val="00E7075D"/>
    <w:rsid w:val="00E936D6"/>
    <w:rsid w:val="00E93C24"/>
    <w:rsid w:val="00EA45B3"/>
    <w:rsid w:val="00EA705E"/>
    <w:rsid w:val="00EC4F26"/>
    <w:rsid w:val="00EC57F7"/>
    <w:rsid w:val="00ED0580"/>
    <w:rsid w:val="00ED20AF"/>
    <w:rsid w:val="00ED3089"/>
    <w:rsid w:val="00ED610D"/>
    <w:rsid w:val="00EE2921"/>
    <w:rsid w:val="00F01193"/>
    <w:rsid w:val="00F02C9F"/>
    <w:rsid w:val="00F036CB"/>
    <w:rsid w:val="00F112D2"/>
    <w:rsid w:val="00F23E72"/>
    <w:rsid w:val="00F245BC"/>
    <w:rsid w:val="00F24FD3"/>
    <w:rsid w:val="00F31758"/>
    <w:rsid w:val="00F37679"/>
    <w:rsid w:val="00F505C0"/>
    <w:rsid w:val="00F50939"/>
    <w:rsid w:val="00F52F68"/>
    <w:rsid w:val="00F62AFA"/>
    <w:rsid w:val="00F62F4B"/>
    <w:rsid w:val="00F75086"/>
    <w:rsid w:val="00F910A3"/>
    <w:rsid w:val="00F95B33"/>
    <w:rsid w:val="00FA1ED8"/>
    <w:rsid w:val="00FA3384"/>
    <w:rsid w:val="00FA4A20"/>
    <w:rsid w:val="00FA5FFB"/>
    <w:rsid w:val="00FB13CA"/>
    <w:rsid w:val="00FB439D"/>
    <w:rsid w:val="00FB7C6B"/>
    <w:rsid w:val="00FC223E"/>
    <w:rsid w:val="00FC3A50"/>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9E"/>
    <w:pPr>
      <w:spacing w:after="160" w:line="259"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3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23DF"/>
  </w:style>
  <w:style w:type="paragraph" w:styleId="Footer">
    <w:name w:val="footer"/>
    <w:basedOn w:val="Normal"/>
    <w:link w:val="FooterChar"/>
    <w:uiPriority w:val="99"/>
    <w:rsid w:val="004723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23DF"/>
  </w:style>
  <w:style w:type="paragraph" w:styleId="BalloonText">
    <w:name w:val="Balloon Text"/>
    <w:basedOn w:val="Normal"/>
    <w:link w:val="BalloonTextChar"/>
    <w:uiPriority w:val="99"/>
    <w:semiHidden/>
    <w:rsid w:val="004723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723DF"/>
    <w:rPr>
      <w:rFonts w:ascii="Tahoma" w:hAnsi="Tahoma" w:cs="Tahoma"/>
      <w:sz w:val="16"/>
      <w:szCs w:val="16"/>
      <w:lang w:val="ro-RO"/>
    </w:rPr>
  </w:style>
  <w:style w:type="character" w:styleId="Strong">
    <w:name w:val="Strong"/>
    <w:uiPriority w:val="99"/>
    <w:qFormat/>
    <w:rsid w:val="00E40910"/>
    <w:rPr>
      <w:b/>
      <w:bCs/>
    </w:rPr>
  </w:style>
  <w:style w:type="character" w:customStyle="1" w:styleId="slitbdy">
    <w:name w:val="s_lit_bdy"/>
    <w:basedOn w:val="DefaultParagraphFont"/>
    <w:uiPriority w:val="99"/>
    <w:rsid w:val="00E40910"/>
  </w:style>
  <w:style w:type="paragraph" w:customStyle="1" w:styleId="AvantGard">
    <w:name w:val="AvantGard"/>
    <w:basedOn w:val="Normal"/>
    <w:link w:val="AvantGardChar"/>
    <w:uiPriority w:val="99"/>
    <w:rsid w:val="00E40910"/>
    <w:pPr>
      <w:spacing w:after="0" w:line="276" w:lineRule="auto"/>
      <w:jc w:val="both"/>
    </w:pPr>
    <w:rPr>
      <w:rFonts w:ascii="AvantGardEFNormal" w:hAnsi="AvantGardEFNormal" w:cs="AvantGardEFNormal"/>
      <w:sz w:val="20"/>
      <w:szCs w:val="20"/>
      <w:shd w:val="clear" w:color="auto" w:fill="FFFFFF"/>
      <w:lang w:val="en-US"/>
    </w:rPr>
  </w:style>
  <w:style w:type="character" w:customStyle="1" w:styleId="AvantGardChar">
    <w:name w:val="AvantGard Char"/>
    <w:link w:val="AvantGard"/>
    <w:uiPriority w:val="99"/>
    <w:locked/>
    <w:rsid w:val="00E40910"/>
    <w:rPr>
      <w:rFonts w:ascii="AvantGardEFNormal" w:hAnsi="AvantGardEFNormal" w:cs="AvantGardEFNormal"/>
    </w:rPr>
  </w:style>
  <w:style w:type="paragraph" w:styleId="ListParagraph">
    <w:name w:val="List Paragraph"/>
    <w:basedOn w:val="Normal"/>
    <w:uiPriority w:val="99"/>
    <w:qFormat/>
    <w:rsid w:val="00B16C9E"/>
    <w:pPr>
      <w:ind w:left="720"/>
    </w:pPr>
  </w:style>
  <w:style w:type="character" w:styleId="Hyperlink">
    <w:name w:val="Hyperlink"/>
    <w:uiPriority w:val="99"/>
    <w:rsid w:val="00FB13CA"/>
    <w:rPr>
      <w:color w:val="auto"/>
      <w:u w:val="single"/>
    </w:rPr>
  </w:style>
  <w:style w:type="table" w:styleId="TableGrid">
    <w:name w:val="Table Grid"/>
    <w:basedOn w:val="TableNormal"/>
    <w:uiPriority w:val="99"/>
    <w:rsid w:val="000D12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E3058"/>
    <w:pPr>
      <w:spacing w:after="0" w:line="240" w:lineRule="auto"/>
    </w:pPr>
    <w:rPr>
      <w:sz w:val="20"/>
      <w:szCs w:val="20"/>
    </w:rPr>
  </w:style>
  <w:style w:type="character" w:customStyle="1" w:styleId="FootnoteTextChar">
    <w:name w:val="Footnote Text Char"/>
    <w:link w:val="FootnoteText"/>
    <w:uiPriority w:val="99"/>
    <w:semiHidden/>
    <w:locked/>
    <w:rsid w:val="004E3058"/>
    <w:rPr>
      <w:rFonts w:ascii="Calibri" w:hAnsi="Calibri" w:cs="Calibri"/>
      <w:sz w:val="20"/>
      <w:szCs w:val="20"/>
      <w:lang w:val="ro-RO"/>
    </w:rPr>
  </w:style>
  <w:style w:type="character" w:styleId="FootnoteReference">
    <w:name w:val="footnote reference"/>
    <w:uiPriority w:val="99"/>
    <w:semiHidden/>
    <w:rsid w:val="004E3058"/>
    <w:rPr>
      <w:vertAlign w:val="superscript"/>
    </w:rPr>
  </w:style>
  <w:style w:type="character" w:customStyle="1" w:styleId="spar26">
    <w:name w:val="s_par26"/>
    <w:uiPriority w:val="99"/>
    <w:rsid w:val="00C47E01"/>
    <w:rPr>
      <w:rFonts w:ascii="Verdana" w:hAnsi="Verdana" w:cs="Verdana"/>
      <w:color w:val="000000"/>
      <w:sz w:val="20"/>
      <w:szCs w:val="20"/>
      <w:shd w:val="clear" w:color="auto" w:fill="FFFFFF"/>
    </w:rPr>
  </w:style>
  <w:style w:type="character" w:styleId="CommentReference">
    <w:name w:val="annotation reference"/>
    <w:uiPriority w:val="99"/>
    <w:semiHidden/>
    <w:rsid w:val="003D21FC"/>
    <w:rPr>
      <w:sz w:val="16"/>
      <w:szCs w:val="16"/>
    </w:rPr>
  </w:style>
  <w:style w:type="paragraph" w:styleId="CommentText">
    <w:name w:val="annotation text"/>
    <w:basedOn w:val="Normal"/>
    <w:link w:val="CommentTextChar"/>
    <w:uiPriority w:val="99"/>
    <w:semiHidden/>
    <w:rsid w:val="003D21FC"/>
    <w:pPr>
      <w:spacing w:line="240" w:lineRule="auto"/>
    </w:pPr>
    <w:rPr>
      <w:sz w:val="20"/>
      <w:szCs w:val="20"/>
    </w:rPr>
  </w:style>
  <w:style w:type="character" w:customStyle="1" w:styleId="CommentTextChar">
    <w:name w:val="Comment Text Char"/>
    <w:link w:val="CommentText"/>
    <w:uiPriority w:val="99"/>
    <w:semiHidden/>
    <w:locked/>
    <w:rsid w:val="003D21FC"/>
    <w:rPr>
      <w:sz w:val="20"/>
      <w:szCs w:val="20"/>
      <w:lang w:val="ro-RO"/>
    </w:rPr>
  </w:style>
  <w:style w:type="paragraph" w:styleId="CommentSubject">
    <w:name w:val="annotation subject"/>
    <w:basedOn w:val="CommentText"/>
    <w:next w:val="CommentText"/>
    <w:link w:val="CommentSubjectChar"/>
    <w:uiPriority w:val="99"/>
    <w:semiHidden/>
    <w:rsid w:val="003D21FC"/>
    <w:rPr>
      <w:b/>
      <w:bCs/>
    </w:rPr>
  </w:style>
  <w:style w:type="character" w:customStyle="1" w:styleId="CommentSubjectChar">
    <w:name w:val="Comment Subject Char"/>
    <w:link w:val="CommentSubject"/>
    <w:uiPriority w:val="99"/>
    <w:semiHidden/>
    <w:locked/>
    <w:rsid w:val="003D21FC"/>
    <w:rPr>
      <w:b/>
      <w:bCs/>
      <w:sz w:val="20"/>
      <w:szCs w:val="20"/>
      <w:lang w:val="ro-RO"/>
    </w:rPr>
  </w:style>
  <w:style w:type="character" w:customStyle="1" w:styleId="do">
    <w:name w:val="do"/>
    <w:basedOn w:val="DefaultParagraphFont"/>
    <w:uiPriority w:val="99"/>
    <w:rsid w:val="00F50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8805">
      <w:marLeft w:val="0"/>
      <w:marRight w:val="0"/>
      <w:marTop w:val="0"/>
      <w:marBottom w:val="0"/>
      <w:divBdr>
        <w:top w:val="none" w:sz="0" w:space="0" w:color="auto"/>
        <w:left w:val="none" w:sz="0" w:space="0" w:color="auto"/>
        <w:bottom w:val="none" w:sz="0" w:space="0" w:color="auto"/>
        <w:right w:val="none" w:sz="0" w:space="0" w:color="auto"/>
      </w:divBdr>
    </w:div>
    <w:div w:id="218978806">
      <w:marLeft w:val="0"/>
      <w:marRight w:val="0"/>
      <w:marTop w:val="0"/>
      <w:marBottom w:val="0"/>
      <w:divBdr>
        <w:top w:val="none" w:sz="0" w:space="0" w:color="auto"/>
        <w:left w:val="none" w:sz="0" w:space="0" w:color="auto"/>
        <w:bottom w:val="none" w:sz="0" w:space="0" w:color="auto"/>
        <w:right w:val="none" w:sz="0" w:space="0" w:color="auto"/>
      </w:divBdr>
    </w:div>
    <w:div w:id="218978807">
      <w:marLeft w:val="0"/>
      <w:marRight w:val="0"/>
      <w:marTop w:val="0"/>
      <w:marBottom w:val="0"/>
      <w:divBdr>
        <w:top w:val="none" w:sz="0" w:space="0" w:color="auto"/>
        <w:left w:val="none" w:sz="0" w:space="0" w:color="auto"/>
        <w:bottom w:val="none" w:sz="0" w:space="0" w:color="auto"/>
        <w:right w:val="none" w:sz="0" w:space="0" w:color="auto"/>
      </w:divBdr>
    </w:div>
    <w:div w:id="218978808">
      <w:marLeft w:val="0"/>
      <w:marRight w:val="0"/>
      <w:marTop w:val="0"/>
      <w:marBottom w:val="0"/>
      <w:divBdr>
        <w:top w:val="none" w:sz="0" w:space="0" w:color="auto"/>
        <w:left w:val="none" w:sz="0" w:space="0" w:color="auto"/>
        <w:bottom w:val="none" w:sz="0" w:space="0" w:color="auto"/>
        <w:right w:val="none" w:sz="0" w:space="0" w:color="auto"/>
      </w:divBdr>
    </w:div>
    <w:div w:id="218978809">
      <w:marLeft w:val="0"/>
      <w:marRight w:val="0"/>
      <w:marTop w:val="0"/>
      <w:marBottom w:val="0"/>
      <w:divBdr>
        <w:top w:val="none" w:sz="0" w:space="0" w:color="auto"/>
        <w:left w:val="none" w:sz="0" w:space="0" w:color="auto"/>
        <w:bottom w:val="none" w:sz="0" w:space="0" w:color="auto"/>
        <w:right w:val="none" w:sz="0" w:space="0" w:color="auto"/>
      </w:divBdr>
    </w:div>
    <w:div w:id="218978811">
      <w:marLeft w:val="0"/>
      <w:marRight w:val="0"/>
      <w:marTop w:val="0"/>
      <w:marBottom w:val="0"/>
      <w:divBdr>
        <w:top w:val="none" w:sz="0" w:space="0" w:color="auto"/>
        <w:left w:val="none" w:sz="0" w:space="0" w:color="auto"/>
        <w:bottom w:val="none" w:sz="0" w:space="0" w:color="auto"/>
        <w:right w:val="none" w:sz="0" w:space="0" w:color="auto"/>
      </w:divBdr>
    </w:div>
    <w:div w:id="218978812">
      <w:marLeft w:val="0"/>
      <w:marRight w:val="0"/>
      <w:marTop w:val="0"/>
      <w:marBottom w:val="0"/>
      <w:divBdr>
        <w:top w:val="none" w:sz="0" w:space="0" w:color="auto"/>
        <w:left w:val="none" w:sz="0" w:space="0" w:color="auto"/>
        <w:bottom w:val="none" w:sz="0" w:space="0" w:color="auto"/>
        <w:right w:val="none" w:sz="0" w:space="0" w:color="auto"/>
      </w:divBdr>
      <w:divsChild>
        <w:div w:id="218978849">
          <w:marLeft w:val="432"/>
          <w:marRight w:val="0"/>
          <w:marTop w:val="120"/>
          <w:marBottom w:val="0"/>
          <w:divBdr>
            <w:top w:val="none" w:sz="0" w:space="0" w:color="auto"/>
            <w:left w:val="none" w:sz="0" w:space="0" w:color="auto"/>
            <w:bottom w:val="none" w:sz="0" w:space="0" w:color="auto"/>
            <w:right w:val="none" w:sz="0" w:space="0" w:color="auto"/>
          </w:divBdr>
        </w:div>
        <w:div w:id="218978855">
          <w:marLeft w:val="432"/>
          <w:marRight w:val="0"/>
          <w:marTop w:val="120"/>
          <w:marBottom w:val="0"/>
          <w:divBdr>
            <w:top w:val="none" w:sz="0" w:space="0" w:color="auto"/>
            <w:left w:val="none" w:sz="0" w:space="0" w:color="auto"/>
            <w:bottom w:val="none" w:sz="0" w:space="0" w:color="auto"/>
            <w:right w:val="none" w:sz="0" w:space="0" w:color="auto"/>
          </w:divBdr>
        </w:div>
      </w:divsChild>
    </w:div>
    <w:div w:id="218978813">
      <w:marLeft w:val="0"/>
      <w:marRight w:val="0"/>
      <w:marTop w:val="0"/>
      <w:marBottom w:val="0"/>
      <w:divBdr>
        <w:top w:val="none" w:sz="0" w:space="0" w:color="auto"/>
        <w:left w:val="none" w:sz="0" w:space="0" w:color="auto"/>
        <w:bottom w:val="none" w:sz="0" w:space="0" w:color="auto"/>
        <w:right w:val="none" w:sz="0" w:space="0" w:color="auto"/>
      </w:divBdr>
    </w:div>
    <w:div w:id="218978814">
      <w:marLeft w:val="0"/>
      <w:marRight w:val="0"/>
      <w:marTop w:val="0"/>
      <w:marBottom w:val="0"/>
      <w:divBdr>
        <w:top w:val="none" w:sz="0" w:space="0" w:color="auto"/>
        <w:left w:val="none" w:sz="0" w:space="0" w:color="auto"/>
        <w:bottom w:val="none" w:sz="0" w:space="0" w:color="auto"/>
        <w:right w:val="none" w:sz="0" w:space="0" w:color="auto"/>
      </w:divBdr>
    </w:div>
    <w:div w:id="218978816">
      <w:marLeft w:val="0"/>
      <w:marRight w:val="0"/>
      <w:marTop w:val="0"/>
      <w:marBottom w:val="0"/>
      <w:divBdr>
        <w:top w:val="none" w:sz="0" w:space="0" w:color="auto"/>
        <w:left w:val="none" w:sz="0" w:space="0" w:color="auto"/>
        <w:bottom w:val="none" w:sz="0" w:space="0" w:color="auto"/>
        <w:right w:val="none" w:sz="0" w:space="0" w:color="auto"/>
      </w:divBdr>
    </w:div>
    <w:div w:id="218978818">
      <w:marLeft w:val="0"/>
      <w:marRight w:val="0"/>
      <w:marTop w:val="0"/>
      <w:marBottom w:val="0"/>
      <w:divBdr>
        <w:top w:val="none" w:sz="0" w:space="0" w:color="auto"/>
        <w:left w:val="none" w:sz="0" w:space="0" w:color="auto"/>
        <w:bottom w:val="none" w:sz="0" w:space="0" w:color="auto"/>
        <w:right w:val="none" w:sz="0" w:space="0" w:color="auto"/>
      </w:divBdr>
    </w:div>
    <w:div w:id="218978819">
      <w:marLeft w:val="0"/>
      <w:marRight w:val="0"/>
      <w:marTop w:val="0"/>
      <w:marBottom w:val="0"/>
      <w:divBdr>
        <w:top w:val="none" w:sz="0" w:space="0" w:color="auto"/>
        <w:left w:val="none" w:sz="0" w:space="0" w:color="auto"/>
        <w:bottom w:val="none" w:sz="0" w:space="0" w:color="auto"/>
        <w:right w:val="none" w:sz="0" w:space="0" w:color="auto"/>
      </w:divBdr>
    </w:div>
    <w:div w:id="218978820">
      <w:marLeft w:val="0"/>
      <w:marRight w:val="0"/>
      <w:marTop w:val="0"/>
      <w:marBottom w:val="0"/>
      <w:divBdr>
        <w:top w:val="none" w:sz="0" w:space="0" w:color="auto"/>
        <w:left w:val="none" w:sz="0" w:space="0" w:color="auto"/>
        <w:bottom w:val="none" w:sz="0" w:space="0" w:color="auto"/>
        <w:right w:val="none" w:sz="0" w:space="0" w:color="auto"/>
      </w:divBdr>
    </w:div>
    <w:div w:id="218978821">
      <w:marLeft w:val="0"/>
      <w:marRight w:val="0"/>
      <w:marTop w:val="0"/>
      <w:marBottom w:val="0"/>
      <w:divBdr>
        <w:top w:val="none" w:sz="0" w:space="0" w:color="auto"/>
        <w:left w:val="none" w:sz="0" w:space="0" w:color="auto"/>
        <w:bottom w:val="none" w:sz="0" w:space="0" w:color="auto"/>
        <w:right w:val="none" w:sz="0" w:space="0" w:color="auto"/>
      </w:divBdr>
    </w:div>
    <w:div w:id="218978822">
      <w:marLeft w:val="0"/>
      <w:marRight w:val="0"/>
      <w:marTop w:val="0"/>
      <w:marBottom w:val="0"/>
      <w:divBdr>
        <w:top w:val="none" w:sz="0" w:space="0" w:color="auto"/>
        <w:left w:val="none" w:sz="0" w:space="0" w:color="auto"/>
        <w:bottom w:val="none" w:sz="0" w:space="0" w:color="auto"/>
        <w:right w:val="none" w:sz="0" w:space="0" w:color="auto"/>
      </w:divBdr>
    </w:div>
    <w:div w:id="218978823">
      <w:marLeft w:val="0"/>
      <w:marRight w:val="0"/>
      <w:marTop w:val="0"/>
      <w:marBottom w:val="0"/>
      <w:divBdr>
        <w:top w:val="none" w:sz="0" w:space="0" w:color="auto"/>
        <w:left w:val="none" w:sz="0" w:space="0" w:color="auto"/>
        <w:bottom w:val="none" w:sz="0" w:space="0" w:color="auto"/>
        <w:right w:val="none" w:sz="0" w:space="0" w:color="auto"/>
      </w:divBdr>
    </w:div>
    <w:div w:id="218978824">
      <w:marLeft w:val="0"/>
      <w:marRight w:val="0"/>
      <w:marTop w:val="0"/>
      <w:marBottom w:val="0"/>
      <w:divBdr>
        <w:top w:val="none" w:sz="0" w:space="0" w:color="auto"/>
        <w:left w:val="none" w:sz="0" w:space="0" w:color="auto"/>
        <w:bottom w:val="none" w:sz="0" w:space="0" w:color="auto"/>
        <w:right w:val="none" w:sz="0" w:space="0" w:color="auto"/>
      </w:divBdr>
    </w:div>
    <w:div w:id="218978825">
      <w:marLeft w:val="0"/>
      <w:marRight w:val="0"/>
      <w:marTop w:val="0"/>
      <w:marBottom w:val="0"/>
      <w:divBdr>
        <w:top w:val="none" w:sz="0" w:space="0" w:color="auto"/>
        <w:left w:val="none" w:sz="0" w:space="0" w:color="auto"/>
        <w:bottom w:val="none" w:sz="0" w:space="0" w:color="auto"/>
        <w:right w:val="none" w:sz="0" w:space="0" w:color="auto"/>
      </w:divBdr>
    </w:div>
    <w:div w:id="218978826">
      <w:marLeft w:val="0"/>
      <w:marRight w:val="0"/>
      <w:marTop w:val="0"/>
      <w:marBottom w:val="0"/>
      <w:divBdr>
        <w:top w:val="none" w:sz="0" w:space="0" w:color="auto"/>
        <w:left w:val="none" w:sz="0" w:space="0" w:color="auto"/>
        <w:bottom w:val="none" w:sz="0" w:space="0" w:color="auto"/>
        <w:right w:val="none" w:sz="0" w:space="0" w:color="auto"/>
      </w:divBdr>
    </w:div>
    <w:div w:id="218978827">
      <w:marLeft w:val="0"/>
      <w:marRight w:val="0"/>
      <w:marTop w:val="0"/>
      <w:marBottom w:val="0"/>
      <w:divBdr>
        <w:top w:val="none" w:sz="0" w:space="0" w:color="auto"/>
        <w:left w:val="none" w:sz="0" w:space="0" w:color="auto"/>
        <w:bottom w:val="none" w:sz="0" w:space="0" w:color="auto"/>
        <w:right w:val="none" w:sz="0" w:space="0" w:color="auto"/>
      </w:divBdr>
    </w:div>
    <w:div w:id="218978828">
      <w:marLeft w:val="0"/>
      <w:marRight w:val="0"/>
      <w:marTop w:val="0"/>
      <w:marBottom w:val="0"/>
      <w:divBdr>
        <w:top w:val="none" w:sz="0" w:space="0" w:color="auto"/>
        <w:left w:val="none" w:sz="0" w:space="0" w:color="auto"/>
        <w:bottom w:val="none" w:sz="0" w:space="0" w:color="auto"/>
        <w:right w:val="none" w:sz="0" w:space="0" w:color="auto"/>
      </w:divBdr>
    </w:div>
    <w:div w:id="218978829">
      <w:marLeft w:val="0"/>
      <w:marRight w:val="0"/>
      <w:marTop w:val="0"/>
      <w:marBottom w:val="0"/>
      <w:divBdr>
        <w:top w:val="none" w:sz="0" w:space="0" w:color="auto"/>
        <w:left w:val="none" w:sz="0" w:space="0" w:color="auto"/>
        <w:bottom w:val="none" w:sz="0" w:space="0" w:color="auto"/>
        <w:right w:val="none" w:sz="0" w:space="0" w:color="auto"/>
      </w:divBdr>
    </w:div>
    <w:div w:id="218978830">
      <w:marLeft w:val="0"/>
      <w:marRight w:val="0"/>
      <w:marTop w:val="0"/>
      <w:marBottom w:val="0"/>
      <w:divBdr>
        <w:top w:val="none" w:sz="0" w:space="0" w:color="auto"/>
        <w:left w:val="none" w:sz="0" w:space="0" w:color="auto"/>
        <w:bottom w:val="none" w:sz="0" w:space="0" w:color="auto"/>
        <w:right w:val="none" w:sz="0" w:space="0" w:color="auto"/>
      </w:divBdr>
      <w:divsChild>
        <w:div w:id="218978869">
          <w:marLeft w:val="432"/>
          <w:marRight w:val="0"/>
          <w:marTop w:val="120"/>
          <w:marBottom w:val="0"/>
          <w:divBdr>
            <w:top w:val="none" w:sz="0" w:space="0" w:color="auto"/>
            <w:left w:val="none" w:sz="0" w:space="0" w:color="auto"/>
            <w:bottom w:val="none" w:sz="0" w:space="0" w:color="auto"/>
            <w:right w:val="none" w:sz="0" w:space="0" w:color="auto"/>
          </w:divBdr>
        </w:div>
      </w:divsChild>
    </w:div>
    <w:div w:id="218978831">
      <w:marLeft w:val="0"/>
      <w:marRight w:val="0"/>
      <w:marTop w:val="0"/>
      <w:marBottom w:val="0"/>
      <w:divBdr>
        <w:top w:val="none" w:sz="0" w:space="0" w:color="auto"/>
        <w:left w:val="none" w:sz="0" w:space="0" w:color="auto"/>
        <w:bottom w:val="none" w:sz="0" w:space="0" w:color="auto"/>
        <w:right w:val="none" w:sz="0" w:space="0" w:color="auto"/>
      </w:divBdr>
    </w:div>
    <w:div w:id="218978832">
      <w:marLeft w:val="0"/>
      <w:marRight w:val="0"/>
      <w:marTop w:val="0"/>
      <w:marBottom w:val="0"/>
      <w:divBdr>
        <w:top w:val="none" w:sz="0" w:space="0" w:color="auto"/>
        <w:left w:val="none" w:sz="0" w:space="0" w:color="auto"/>
        <w:bottom w:val="none" w:sz="0" w:space="0" w:color="auto"/>
        <w:right w:val="none" w:sz="0" w:space="0" w:color="auto"/>
      </w:divBdr>
    </w:div>
    <w:div w:id="218978833">
      <w:marLeft w:val="0"/>
      <w:marRight w:val="0"/>
      <w:marTop w:val="0"/>
      <w:marBottom w:val="0"/>
      <w:divBdr>
        <w:top w:val="none" w:sz="0" w:space="0" w:color="auto"/>
        <w:left w:val="none" w:sz="0" w:space="0" w:color="auto"/>
        <w:bottom w:val="none" w:sz="0" w:space="0" w:color="auto"/>
        <w:right w:val="none" w:sz="0" w:space="0" w:color="auto"/>
      </w:divBdr>
    </w:div>
    <w:div w:id="218978834">
      <w:marLeft w:val="0"/>
      <w:marRight w:val="0"/>
      <w:marTop w:val="0"/>
      <w:marBottom w:val="0"/>
      <w:divBdr>
        <w:top w:val="none" w:sz="0" w:space="0" w:color="auto"/>
        <w:left w:val="none" w:sz="0" w:space="0" w:color="auto"/>
        <w:bottom w:val="none" w:sz="0" w:space="0" w:color="auto"/>
        <w:right w:val="none" w:sz="0" w:space="0" w:color="auto"/>
      </w:divBdr>
    </w:div>
    <w:div w:id="218978835">
      <w:marLeft w:val="0"/>
      <w:marRight w:val="0"/>
      <w:marTop w:val="0"/>
      <w:marBottom w:val="0"/>
      <w:divBdr>
        <w:top w:val="none" w:sz="0" w:space="0" w:color="auto"/>
        <w:left w:val="none" w:sz="0" w:space="0" w:color="auto"/>
        <w:bottom w:val="none" w:sz="0" w:space="0" w:color="auto"/>
        <w:right w:val="none" w:sz="0" w:space="0" w:color="auto"/>
      </w:divBdr>
    </w:div>
    <w:div w:id="218978836">
      <w:marLeft w:val="0"/>
      <w:marRight w:val="0"/>
      <w:marTop w:val="0"/>
      <w:marBottom w:val="0"/>
      <w:divBdr>
        <w:top w:val="none" w:sz="0" w:space="0" w:color="auto"/>
        <w:left w:val="none" w:sz="0" w:space="0" w:color="auto"/>
        <w:bottom w:val="none" w:sz="0" w:space="0" w:color="auto"/>
        <w:right w:val="none" w:sz="0" w:space="0" w:color="auto"/>
      </w:divBdr>
    </w:div>
    <w:div w:id="218978837">
      <w:marLeft w:val="0"/>
      <w:marRight w:val="0"/>
      <w:marTop w:val="0"/>
      <w:marBottom w:val="0"/>
      <w:divBdr>
        <w:top w:val="none" w:sz="0" w:space="0" w:color="auto"/>
        <w:left w:val="none" w:sz="0" w:space="0" w:color="auto"/>
        <w:bottom w:val="none" w:sz="0" w:space="0" w:color="auto"/>
        <w:right w:val="none" w:sz="0" w:space="0" w:color="auto"/>
      </w:divBdr>
    </w:div>
    <w:div w:id="218978838">
      <w:marLeft w:val="0"/>
      <w:marRight w:val="0"/>
      <w:marTop w:val="0"/>
      <w:marBottom w:val="0"/>
      <w:divBdr>
        <w:top w:val="none" w:sz="0" w:space="0" w:color="auto"/>
        <w:left w:val="none" w:sz="0" w:space="0" w:color="auto"/>
        <w:bottom w:val="none" w:sz="0" w:space="0" w:color="auto"/>
        <w:right w:val="none" w:sz="0" w:space="0" w:color="auto"/>
      </w:divBdr>
    </w:div>
    <w:div w:id="218978839">
      <w:marLeft w:val="0"/>
      <w:marRight w:val="0"/>
      <w:marTop w:val="0"/>
      <w:marBottom w:val="0"/>
      <w:divBdr>
        <w:top w:val="none" w:sz="0" w:space="0" w:color="auto"/>
        <w:left w:val="none" w:sz="0" w:space="0" w:color="auto"/>
        <w:bottom w:val="none" w:sz="0" w:space="0" w:color="auto"/>
        <w:right w:val="none" w:sz="0" w:space="0" w:color="auto"/>
      </w:divBdr>
    </w:div>
    <w:div w:id="218978841">
      <w:marLeft w:val="0"/>
      <w:marRight w:val="0"/>
      <w:marTop w:val="0"/>
      <w:marBottom w:val="0"/>
      <w:divBdr>
        <w:top w:val="none" w:sz="0" w:space="0" w:color="auto"/>
        <w:left w:val="none" w:sz="0" w:space="0" w:color="auto"/>
        <w:bottom w:val="none" w:sz="0" w:space="0" w:color="auto"/>
        <w:right w:val="none" w:sz="0" w:space="0" w:color="auto"/>
      </w:divBdr>
    </w:div>
    <w:div w:id="218978842">
      <w:marLeft w:val="0"/>
      <w:marRight w:val="0"/>
      <w:marTop w:val="0"/>
      <w:marBottom w:val="0"/>
      <w:divBdr>
        <w:top w:val="none" w:sz="0" w:space="0" w:color="auto"/>
        <w:left w:val="none" w:sz="0" w:space="0" w:color="auto"/>
        <w:bottom w:val="none" w:sz="0" w:space="0" w:color="auto"/>
        <w:right w:val="none" w:sz="0" w:space="0" w:color="auto"/>
      </w:divBdr>
    </w:div>
    <w:div w:id="218978843">
      <w:marLeft w:val="0"/>
      <w:marRight w:val="0"/>
      <w:marTop w:val="0"/>
      <w:marBottom w:val="0"/>
      <w:divBdr>
        <w:top w:val="none" w:sz="0" w:space="0" w:color="auto"/>
        <w:left w:val="none" w:sz="0" w:space="0" w:color="auto"/>
        <w:bottom w:val="none" w:sz="0" w:space="0" w:color="auto"/>
        <w:right w:val="none" w:sz="0" w:space="0" w:color="auto"/>
      </w:divBdr>
    </w:div>
    <w:div w:id="218978844">
      <w:marLeft w:val="0"/>
      <w:marRight w:val="0"/>
      <w:marTop w:val="0"/>
      <w:marBottom w:val="0"/>
      <w:divBdr>
        <w:top w:val="none" w:sz="0" w:space="0" w:color="auto"/>
        <w:left w:val="none" w:sz="0" w:space="0" w:color="auto"/>
        <w:bottom w:val="none" w:sz="0" w:space="0" w:color="auto"/>
        <w:right w:val="none" w:sz="0" w:space="0" w:color="auto"/>
      </w:divBdr>
    </w:div>
    <w:div w:id="218978845">
      <w:marLeft w:val="0"/>
      <w:marRight w:val="0"/>
      <w:marTop w:val="0"/>
      <w:marBottom w:val="0"/>
      <w:divBdr>
        <w:top w:val="none" w:sz="0" w:space="0" w:color="auto"/>
        <w:left w:val="none" w:sz="0" w:space="0" w:color="auto"/>
        <w:bottom w:val="none" w:sz="0" w:space="0" w:color="auto"/>
        <w:right w:val="none" w:sz="0" w:space="0" w:color="auto"/>
      </w:divBdr>
    </w:div>
    <w:div w:id="218978846">
      <w:marLeft w:val="0"/>
      <w:marRight w:val="0"/>
      <w:marTop w:val="0"/>
      <w:marBottom w:val="0"/>
      <w:divBdr>
        <w:top w:val="none" w:sz="0" w:space="0" w:color="auto"/>
        <w:left w:val="none" w:sz="0" w:space="0" w:color="auto"/>
        <w:bottom w:val="none" w:sz="0" w:space="0" w:color="auto"/>
        <w:right w:val="none" w:sz="0" w:space="0" w:color="auto"/>
      </w:divBdr>
    </w:div>
    <w:div w:id="218978847">
      <w:marLeft w:val="0"/>
      <w:marRight w:val="0"/>
      <w:marTop w:val="0"/>
      <w:marBottom w:val="0"/>
      <w:divBdr>
        <w:top w:val="none" w:sz="0" w:space="0" w:color="auto"/>
        <w:left w:val="none" w:sz="0" w:space="0" w:color="auto"/>
        <w:bottom w:val="none" w:sz="0" w:space="0" w:color="auto"/>
        <w:right w:val="none" w:sz="0" w:space="0" w:color="auto"/>
      </w:divBdr>
    </w:div>
    <w:div w:id="218978848">
      <w:marLeft w:val="0"/>
      <w:marRight w:val="0"/>
      <w:marTop w:val="0"/>
      <w:marBottom w:val="0"/>
      <w:divBdr>
        <w:top w:val="none" w:sz="0" w:space="0" w:color="auto"/>
        <w:left w:val="none" w:sz="0" w:space="0" w:color="auto"/>
        <w:bottom w:val="none" w:sz="0" w:space="0" w:color="auto"/>
        <w:right w:val="none" w:sz="0" w:space="0" w:color="auto"/>
      </w:divBdr>
    </w:div>
    <w:div w:id="218978850">
      <w:marLeft w:val="0"/>
      <w:marRight w:val="0"/>
      <w:marTop w:val="0"/>
      <w:marBottom w:val="0"/>
      <w:divBdr>
        <w:top w:val="none" w:sz="0" w:space="0" w:color="auto"/>
        <w:left w:val="none" w:sz="0" w:space="0" w:color="auto"/>
        <w:bottom w:val="none" w:sz="0" w:space="0" w:color="auto"/>
        <w:right w:val="none" w:sz="0" w:space="0" w:color="auto"/>
      </w:divBdr>
      <w:divsChild>
        <w:div w:id="218978810">
          <w:marLeft w:val="432"/>
          <w:marRight w:val="0"/>
          <w:marTop w:val="120"/>
          <w:marBottom w:val="0"/>
          <w:divBdr>
            <w:top w:val="none" w:sz="0" w:space="0" w:color="auto"/>
            <w:left w:val="none" w:sz="0" w:space="0" w:color="auto"/>
            <w:bottom w:val="none" w:sz="0" w:space="0" w:color="auto"/>
            <w:right w:val="none" w:sz="0" w:space="0" w:color="auto"/>
          </w:divBdr>
        </w:div>
        <w:div w:id="218978815">
          <w:marLeft w:val="432"/>
          <w:marRight w:val="0"/>
          <w:marTop w:val="120"/>
          <w:marBottom w:val="0"/>
          <w:divBdr>
            <w:top w:val="none" w:sz="0" w:space="0" w:color="auto"/>
            <w:left w:val="none" w:sz="0" w:space="0" w:color="auto"/>
            <w:bottom w:val="none" w:sz="0" w:space="0" w:color="auto"/>
            <w:right w:val="none" w:sz="0" w:space="0" w:color="auto"/>
          </w:divBdr>
        </w:div>
        <w:div w:id="218978859">
          <w:marLeft w:val="432"/>
          <w:marRight w:val="0"/>
          <w:marTop w:val="120"/>
          <w:marBottom w:val="0"/>
          <w:divBdr>
            <w:top w:val="none" w:sz="0" w:space="0" w:color="auto"/>
            <w:left w:val="none" w:sz="0" w:space="0" w:color="auto"/>
            <w:bottom w:val="none" w:sz="0" w:space="0" w:color="auto"/>
            <w:right w:val="none" w:sz="0" w:space="0" w:color="auto"/>
          </w:divBdr>
        </w:div>
      </w:divsChild>
    </w:div>
    <w:div w:id="218978851">
      <w:marLeft w:val="0"/>
      <w:marRight w:val="0"/>
      <w:marTop w:val="0"/>
      <w:marBottom w:val="0"/>
      <w:divBdr>
        <w:top w:val="none" w:sz="0" w:space="0" w:color="auto"/>
        <w:left w:val="none" w:sz="0" w:space="0" w:color="auto"/>
        <w:bottom w:val="none" w:sz="0" w:space="0" w:color="auto"/>
        <w:right w:val="none" w:sz="0" w:space="0" w:color="auto"/>
      </w:divBdr>
    </w:div>
    <w:div w:id="218978852">
      <w:marLeft w:val="0"/>
      <w:marRight w:val="0"/>
      <w:marTop w:val="0"/>
      <w:marBottom w:val="0"/>
      <w:divBdr>
        <w:top w:val="none" w:sz="0" w:space="0" w:color="auto"/>
        <w:left w:val="none" w:sz="0" w:space="0" w:color="auto"/>
        <w:bottom w:val="none" w:sz="0" w:space="0" w:color="auto"/>
        <w:right w:val="none" w:sz="0" w:space="0" w:color="auto"/>
      </w:divBdr>
    </w:div>
    <w:div w:id="218978853">
      <w:marLeft w:val="0"/>
      <w:marRight w:val="0"/>
      <w:marTop w:val="0"/>
      <w:marBottom w:val="0"/>
      <w:divBdr>
        <w:top w:val="none" w:sz="0" w:space="0" w:color="auto"/>
        <w:left w:val="none" w:sz="0" w:space="0" w:color="auto"/>
        <w:bottom w:val="none" w:sz="0" w:space="0" w:color="auto"/>
        <w:right w:val="none" w:sz="0" w:space="0" w:color="auto"/>
      </w:divBdr>
    </w:div>
    <w:div w:id="218978854">
      <w:marLeft w:val="0"/>
      <w:marRight w:val="0"/>
      <w:marTop w:val="0"/>
      <w:marBottom w:val="0"/>
      <w:divBdr>
        <w:top w:val="none" w:sz="0" w:space="0" w:color="auto"/>
        <w:left w:val="none" w:sz="0" w:space="0" w:color="auto"/>
        <w:bottom w:val="none" w:sz="0" w:space="0" w:color="auto"/>
        <w:right w:val="none" w:sz="0" w:space="0" w:color="auto"/>
      </w:divBdr>
    </w:div>
    <w:div w:id="218978856">
      <w:marLeft w:val="0"/>
      <w:marRight w:val="0"/>
      <w:marTop w:val="0"/>
      <w:marBottom w:val="0"/>
      <w:divBdr>
        <w:top w:val="none" w:sz="0" w:space="0" w:color="auto"/>
        <w:left w:val="none" w:sz="0" w:space="0" w:color="auto"/>
        <w:bottom w:val="none" w:sz="0" w:space="0" w:color="auto"/>
        <w:right w:val="none" w:sz="0" w:space="0" w:color="auto"/>
      </w:divBdr>
    </w:div>
    <w:div w:id="218978857">
      <w:marLeft w:val="0"/>
      <w:marRight w:val="0"/>
      <w:marTop w:val="0"/>
      <w:marBottom w:val="0"/>
      <w:divBdr>
        <w:top w:val="none" w:sz="0" w:space="0" w:color="auto"/>
        <w:left w:val="none" w:sz="0" w:space="0" w:color="auto"/>
        <w:bottom w:val="none" w:sz="0" w:space="0" w:color="auto"/>
        <w:right w:val="none" w:sz="0" w:space="0" w:color="auto"/>
      </w:divBdr>
    </w:div>
    <w:div w:id="218978860">
      <w:marLeft w:val="0"/>
      <w:marRight w:val="0"/>
      <w:marTop w:val="0"/>
      <w:marBottom w:val="0"/>
      <w:divBdr>
        <w:top w:val="none" w:sz="0" w:space="0" w:color="auto"/>
        <w:left w:val="none" w:sz="0" w:space="0" w:color="auto"/>
        <w:bottom w:val="none" w:sz="0" w:space="0" w:color="auto"/>
        <w:right w:val="none" w:sz="0" w:space="0" w:color="auto"/>
      </w:divBdr>
    </w:div>
    <w:div w:id="218978861">
      <w:marLeft w:val="0"/>
      <w:marRight w:val="0"/>
      <w:marTop w:val="0"/>
      <w:marBottom w:val="0"/>
      <w:divBdr>
        <w:top w:val="none" w:sz="0" w:space="0" w:color="auto"/>
        <w:left w:val="none" w:sz="0" w:space="0" w:color="auto"/>
        <w:bottom w:val="none" w:sz="0" w:space="0" w:color="auto"/>
        <w:right w:val="none" w:sz="0" w:space="0" w:color="auto"/>
      </w:divBdr>
    </w:div>
    <w:div w:id="218978862">
      <w:marLeft w:val="0"/>
      <w:marRight w:val="0"/>
      <w:marTop w:val="0"/>
      <w:marBottom w:val="0"/>
      <w:divBdr>
        <w:top w:val="none" w:sz="0" w:space="0" w:color="auto"/>
        <w:left w:val="none" w:sz="0" w:space="0" w:color="auto"/>
        <w:bottom w:val="none" w:sz="0" w:space="0" w:color="auto"/>
        <w:right w:val="none" w:sz="0" w:space="0" w:color="auto"/>
      </w:divBdr>
    </w:div>
    <w:div w:id="218978863">
      <w:marLeft w:val="0"/>
      <w:marRight w:val="0"/>
      <w:marTop w:val="0"/>
      <w:marBottom w:val="0"/>
      <w:divBdr>
        <w:top w:val="none" w:sz="0" w:space="0" w:color="auto"/>
        <w:left w:val="none" w:sz="0" w:space="0" w:color="auto"/>
        <w:bottom w:val="none" w:sz="0" w:space="0" w:color="auto"/>
        <w:right w:val="none" w:sz="0" w:space="0" w:color="auto"/>
      </w:divBdr>
    </w:div>
    <w:div w:id="218978864">
      <w:marLeft w:val="0"/>
      <w:marRight w:val="0"/>
      <w:marTop w:val="0"/>
      <w:marBottom w:val="0"/>
      <w:divBdr>
        <w:top w:val="none" w:sz="0" w:space="0" w:color="auto"/>
        <w:left w:val="none" w:sz="0" w:space="0" w:color="auto"/>
        <w:bottom w:val="none" w:sz="0" w:space="0" w:color="auto"/>
        <w:right w:val="none" w:sz="0" w:space="0" w:color="auto"/>
      </w:divBdr>
    </w:div>
    <w:div w:id="218978865">
      <w:marLeft w:val="0"/>
      <w:marRight w:val="0"/>
      <w:marTop w:val="0"/>
      <w:marBottom w:val="0"/>
      <w:divBdr>
        <w:top w:val="none" w:sz="0" w:space="0" w:color="auto"/>
        <w:left w:val="none" w:sz="0" w:space="0" w:color="auto"/>
        <w:bottom w:val="none" w:sz="0" w:space="0" w:color="auto"/>
        <w:right w:val="none" w:sz="0" w:space="0" w:color="auto"/>
      </w:divBdr>
      <w:divsChild>
        <w:div w:id="218978817">
          <w:marLeft w:val="432"/>
          <w:marRight w:val="0"/>
          <w:marTop w:val="120"/>
          <w:marBottom w:val="0"/>
          <w:divBdr>
            <w:top w:val="none" w:sz="0" w:space="0" w:color="auto"/>
            <w:left w:val="none" w:sz="0" w:space="0" w:color="auto"/>
            <w:bottom w:val="none" w:sz="0" w:space="0" w:color="auto"/>
            <w:right w:val="none" w:sz="0" w:space="0" w:color="auto"/>
          </w:divBdr>
        </w:div>
        <w:div w:id="218978840">
          <w:marLeft w:val="432"/>
          <w:marRight w:val="0"/>
          <w:marTop w:val="120"/>
          <w:marBottom w:val="0"/>
          <w:divBdr>
            <w:top w:val="none" w:sz="0" w:space="0" w:color="auto"/>
            <w:left w:val="none" w:sz="0" w:space="0" w:color="auto"/>
            <w:bottom w:val="none" w:sz="0" w:space="0" w:color="auto"/>
            <w:right w:val="none" w:sz="0" w:space="0" w:color="auto"/>
          </w:divBdr>
        </w:div>
        <w:div w:id="218978858">
          <w:marLeft w:val="432"/>
          <w:marRight w:val="0"/>
          <w:marTop w:val="120"/>
          <w:marBottom w:val="0"/>
          <w:divBdr>
            <w:top w:val="none" w:sz="0" w:space="0" w:color="auto"/>
            <w:left w:val="none" w:sz="0" w:space="0" w:color="auto"/>
            <w:bottom w:val="none" w:sz="0" w:space="0" w:color="auto"/>
            <w:right w:val="none" w:sz="0" w:space="0" w:color="auto"/>
          </w:divBdr>
        </w:div>
      </w:divsChild>
    </w:div>
    <w:div w:id="218978866">
      <w:marLeft w:val="0"/>
      <w:marRight w:val="0"/>
      <w:marTop w:val="0"/>
      <w:marBottom w:val="0"/>
      <w:divBdr>
        <w:top w:val="none" w:sz="0" w:space="0" w:color="auto"/>
        <w:left w:val="none" w:sz="0" w:space="0" w:color="auto"/>
        <w:bottom w:val="none" w:sz="0" w:space="0" w:color="auto"/>
        <w:right w:val="none" w:sz="0" w:space="0" w:color="auto"/>
      </w:divBdr>
    </w:div>
    <w:div w:id="218978867">
      <w:marLeft w:val="0"/>
      <w:marRight w:val="0"/>
      <w:marTop w:val="0"/>
      <w:marBottom w:val="0"/>
      <w:divBdr>
        <w:top w:val="none" w:sz="0" w:space="0" w:color="auto"/>
        <w:left w:val="none" w:sz="0" w:space="0" w:color="auto"/>
        <w:bottom w:val="none" w:sz="0" w:space="0" w:color="auto"/>
        <w:right w:val="none" w:sz="0" w:space="0" w:color="auto"/>
      </w:divBdr>
    </w:div>
    <w:div w:id="218978868">
      <w:marLeft w:val="0"/>
      <w:marRight w:val="0"/>
      <w:marTop w:val="0"/>
      <w:marBottom w:val="0"/>
      <w:divBdr>
        <w:top w:val="none" w:sz="0" w:space="0" w:color="auto"/>
        <w:left w:val="none" w:sz="0" w:space="0" w:color="auto"/>
        <w:bottom w:val="none" w:sz="0" w:space="0" w:color="auto"/>
        <w:right w:val="none" w:sz="0" w:space="0" w:color="auto"/>
      </w:divBdr>
    </w:div>
    <w:div w:id="218978870">
      <w:marLeft w:val="0"/>
      <w:marRight w:val="0"/>
      <w:marTop w:val="0"/>
      <w:marBottom w:val="0"/>
      <w:divBdr>
        <w:top w:val="none" w:sz="0" w:space="0" w:color="auto"/>
        <w:left w:val="none" w:sz="0" w:space="0" w:color="auto"/>
        <w:bottom w:val="none" w:sz="0" w:space="0" w:color="auto"/>
        <w:right w:val="none" w:sz="0" w:space="0" w:color="auto"/>
      </w:divBdr>
    </w:div>
    <w:div w:id="218978871">
      <w:marLeft w:val="0"/>
      <w:marRight w:val="0"/>
      <w:marTop w:val="0"/>
      <w:marBottom w:val="0"/>
      <w:divBdr>
        <w:top w:val="none" w:sz="0" w:space="0" w:color="auto"/>
        <w:left w:val="none" w:sz="0" w:space="0" w:color="auto"/>
        <w:bottom w:val="none" w:sz="0" w:space="0" w:color="auto"/>
        <w:right w:val="none" w:sz="0" w:space="0" w:color="auto"/>
      </w:divBdr>
    </w:div>
    <w:div w:id="218978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Agenția Națională pentru Arii Naturale Protejate</vt:lpstr>
    </vt:vector>
  </TitlesOfParts>
  <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Agenția Națională pentru Arii Naturale Protejate</dc:title>
  <dc:creator>Windows User</dc:creator>
  <cp:lastModifiedBy>Prefectura</cp:lastModifiedBy>
  <cp:revision>2</cp:revision>
  <cp:lastPrinted>2019-05-06T09:27:00Z</cp:lastPrinted>
  <dcterms:created xsi:type="dcterms:W3CDTF">2022-05-23T09:36:00Z</dcterms:created>
  <dcterms:modified xsi:type="dcterms:W3CDTF">2022-05-23T09:36:00Z</dcterms:modified>
</cp:coreProperties>
</file>